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B7D5C" w14:textId="65CD8CCB" w:rsidR="00151081" w:rsidRDefault="00235977" w:rsidP="00F250DF">
      <w:pPr>
        <w:pBdr>
          <w:bottom w:val="single" w:sz="4" w:space="0" w:color="auto"/>
        </w:pBdr>
        <w:ind w:left="-567" w:right="-432"/>
        <w:rPr>
          <w:rFonts w:ascii="Arial Rounded MT Bold" w:hAnsi="Arial Rounded MT Bold"/>
        </w:rPr>
      </w:pPr>
      <w:r>
        <w:rPr>
          <w:noProof/>
          <w:sz w:val="36"/>
          <w:lang w:val="en-CA" w:eastAsia="en-CA"/>
        </w:rPr>
        <mc:AlternateContent>
          <mc:Choice Requires="wpg">
            <w:drawing>
              <wp:anchor distT="0" distB="0" distL="114300" distR="114300" simplePos="0" relativeHeight="251658240" behindDoc="0" locked="0" layoutInCell="1" allowOverlap="1" wp14:anchorId="7E5B7D84" wp14:editId="199F3691">
                <wp:simplePos x="0" y="0"/>
                <wp:positionH relativeFrom="column">
                  <wp:posOffset>-755015</wp:posOffset>
                </wp:positionH>
                <wp:positionV relativeFrom="paragraph">
                  <wp:posOffset>-978535</wp:posOffset>
                </wp:positionV>
                <wp:extent cx="6903085" cy="9743440"/>
                <wp:effectExtent l="0" t="0" r="12065" b="10160"/>
                <wp:wrapNone/>
                <wp:docPr id="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3085" cy="9743440"/>
                          <a:chOff x="19202400" y="18059400"/>
                          <a:chExt cx="6858000" cy="9797796"/>
                        </a:xfrm>
                      </wpg:grpSpPr>
                      <wps:wsp>
                        <wps:cNvPr id="4" name="Line 54"/>
                        <wps:cNvCnPr/>
                        <wps:spPr bwMode="auto">
                          <a:xfrm flipH="1">
                            <a:off x="19373850" y="18059400"/>
                            <a:ext cx="0" cy="9797796"/>
                          </a:xfrm>
                          <a:prstGeom prst="line">
                            <a:avLst/>
                          </a:prstGeom>
                          <a:noFill/>
                          <a:ln w="101600">
                            <a:solidFill>
                              <a:srgbClr val="3333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E6"/>
                                  </a:outerShdw>
                                </a:effectLst>
                              </a14:hiddenEffects>
                            </a:ext>
                          </a:extLst>
                        </wps:spPr>
                        <wps:bodyPr/>
                      </wps:wsp>
                      <wps:wsp>
                        <wps:cNvPr id="6" name="Line 55"/>
                        <wps:cNvCnPr/>
                        <wps:spPr bwMode="auto">
                          <a:xfrm>
                            <a:off x="19202400" y="18240907"/>
                            <a:ext cx="6858000" cy="0"/>
                          </a:xfrm>
                          <a:prstGeom prst="line">
                            <a:avLst/>
                          </a:prstGeom>
                          <a:noFill/>
                          <a:ln w="101600">
                            <a:solidFill>
                              <a:srgbClr val="3333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E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F9908C1" id="Group 53" o:spid="_x0000_s1026" style="position:absolute;margin-left:-59.45pt;margin-top:-77.05pt;width:543.55pt;height:767.2pt;z-index:251658240" coordorigin="192024,180594" coordsize="68580,97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">
                <v:line id="Line 54" o:spid="_x0000_s1027" style="position:absolute;flip:x;visibility:visible;mso-wrap-style:square" from="193738,180594" to="193738,278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" strokecolor="#339" strokeweight="8pt">
                  <v:shadow color="#cccce6"/>
                </v:line>
                <v:line id="Line 55" o:spid="_x0000_s1028" style="position:absolute;visibility:visible;mso-wrap-style:square" from="192024,182409" to="260604,18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" strokecolor="#339" strokeweight="8pt">
                  <v:shadow color="#cccce6"/>
                </v:line>
              </v:group>
            </w:pict>
          </mc:Fallback>
        </mc:AlternateContent>
      </w:r>
      <w:r w:rsidR="00571DD5">
        <w:rPr>
          <w:noProof/>
          <w:lang w:val="en-CA" w:eastAsia="en-CA"/>
        </w:rPr>
        <w:object w:dxaOrig="1440" w:dyaOrig="1440" w14:anchorId="7E5B7D86">
          <v:group id="_x0000_s1072" style="position:absolute;left:0;text-align:left;margin-left:-59.7pt;margin-top:-96.15pt;width:89.95pt;height:91pt;z-index:251658241;mso-position-horizontal-relative:text;mso-position-vertical-relative:text" coordorigin="192024,178308" coordsize="11430,11430">
            <v:rect id="_x0000_s1073" style="position:absolute;left:192024;top:178308;width:11430;height:11430;visibility:hidden;mso-wrap-distance-left:2.88pt;mso-wrap-distance-top:2.88pt;mso-wrap-distance-right:2.88pt;mso-wrap-distance-bottom:2.88pt" filled="f" fillcolor="navy" stroked="f" strokecolor="navy" strokeweight="0" insetpen="t">
              <v:stroke>
                <o:left v:ext="view" color="navy"/>
                <o:top v:ext="view" color="navy"/>
                <o:right v:ext="view" color="navy"/>
                <o:bottom v:ext="view" color="navy"/>
                <o:column v:ext="view" color="navy"/>
              </v:stroke>
              <v:shadow color="#cccce6"/>
              <o:lock v:ext="edit" shapetype="t"/>
              <v:textbox inset="2.88pt,2.88pt,2.88pt,2.88pt"/>
            </v:rect>
            <v:rect id="_x0000_s1074" style="position:absolute;left:192024;top:178308;width:11430;height:11430;mso-wrap-distance-left:2.88pt;mso-wrap-distance-top:2.88pt;mso-wrap-distance-right:2.88pt;mso-wrap-distance-bottom:2.88pt" filled="f" fillcolor="#cccce6" stroked="f" strokecolor="navy" strokeweight="0" insetpen="t" o:cliptowrap="t">
              <v:stroke>
                <o:left v:ext="view" color="navy"/>
                <o:top v:ext="view" color="navy"/>
                <o:right v:ext="view" color="navy"/>
                <o:bottom v:ext="view" color="navy"/>
                <o:column v:ext="view" color="navy"/>
              </v:stroke>
              <v:imagedata r:id="rId11" o:title=""/>
              <v:shadow color="#cccce6"/>
              <o:lock v:ext="edit" shapetype="t"/>
            </v:rect>
          </v:group>
          <o:OLEObject Type="Embed" ProgID="Word.Picture.8" ShapeID="_x0000_s1074" DrawAspect="Content" ObjectID="_1683794195" r:id="rId12"/>
        </w:object>
      </w:r>
    </w:p>
    <w:tbl>
      <w:tblPr>
        <w:tblpPr w:leftFromText="187" w:rightFromText="187" w:vertAnchor="page" w:horzAnchor="page" w:tblpXSpec="center" w:tblpY="1441"/>
        <w:tblOverlap w:val="never"/>
        <w:tblW w:w="10285" w:type="dxa"/>
        <w:tblLayout w:type="fixed"/>
        <w:tblCellMar>
          <w:left w:w="115" w:type="dxa"/>
          <w:right w:w="115" w:type="dxa"/>
        </w:tblCellMar>
        <w:tblLook w:val="0000" w:firstRow="0" w:lastRow="0" w:firstColumn="0" w:lastColumn="0" w:noHBand="0" w:noVBand="0"/>
      </w:tblPr>
      <w:tblGrid>
        <w:gridCol w:w="41"/>
        <w:gridCol w:w="10219"/>
        <w:gridCol w:w="25"/>
      </w:tblGrid>
      <w:tr w:rsidR="00892B8F" w:rsidRPr="00D70401" w14:paraId="7E5B7D64" w14:textId="77777777" w:rsidTr="00582C3F">
        <w:trPr>
          <w:gridAfter w:val="1"/>
          <w:wAfter w:w="25" w:type="dxa"/>
          <w:trHeight w:val="1260"/>
        </w:trPr>
        <w:tc>
          <w:tcPr>
            <w:tcW w:w="10260" w:type="dxa"/>
            <w:gridSpan w:val="2"/>
            <w:shd w:val="clear" w:color="auto" w:fill="auto"/>
            <w:tcMar>
              <w:top w:w="0" w:type="dxa"/>
            </w:tcMar>
            <w:vAlign w:val="center"/>
          </w:tcPr>
          <w:p w14:paraId="7E5B7D5D" w14:textId="77777777" w:rsidR="00892B8F" w:rsidRPr="00D70401" w:rsidRDefault="00892B8F" w:rsidP="00892B8F">
            <w:pPr>
              <w:pStyle w:val="leftalignedtext"/>
              <w:jc w:val="center"/>
              <w:rPr>
                <w:rFonts w:ascii="Arial" w:hAnsi="Arial" w:cs="Arial"/>
                <w:sz w:val="24"/>
                <w:szCs w:val="22"/>
              </w:rPr>
            </w:pPr>
          </w:p>
          <w:p w14:paraId="7E5B7D5E" w14:textId="77777777" w:rsidR="00D70401" w:rsidRPr="00D70401" w:rsidRDefault="00D70401" w:rsidP="00892B8F">
            <w:pPr>
              <w:pStyle w:val="leftalignedtext"/>
              <w:jc w:val="center"/>
              <w:rPr>
                <w:rFonts w:ascii="Arial" w:hAnsi="Arial" w:cs="Arial"/>
                <w:sz w:val="24"/>
                <w:szCs w:val="22"/>
              </w:rPr>
            </w:pPr>
          </w:p>
          <w:p w14:paraId="7E5B7D5F" w14:textId="77777777" w:rsidR="00892B8F" w:rsidRPr="00CE1298" w:rsidRDefault="00892B8F" w:rsidP="00892B8F">
            <w:pPr>
              <w:pStyle w:val="leftalignedtext"/>
              <w:jc w:val="center"/>
              <w:rPr>
                <w:rFonts w:ascii="Arial" w:hAnsi="Arial" w:cs="Arial"/>
                <w:b/>
                <w:sz w:val="24"/>
                <w:szCs w:val="22"/>
              </w:rPr>
            </w:pPr>
            <w:r w:rsidRPr="00CE1298">
              <w:rPr>
                <w:rFonts w:ascii="Arial" w:hAnsi="Arial" w:cs="Arial"/>
                <w:b/>
                <w:sz w:val="24"/>
                <w:szCs w:val="22"/>
              </w:rPr>
              <w:t>The Participation House Project (Durham Region)</w:t>
            </w:r>
          </w:p>
          <w:p w14:paraId="7E5B7D60" w14:textId="77777777" w:rsidR="00892B8F" w:rsidRPr="00CE1298" w:rsidRDefault="00892B8F" w:rsidP="00892B8F">
            <w:pPr>
              <w:pStyle w:val="leftalignedtext"/>
              <w:jc w:val="center"/>
              <w:rPr>
                <w:rFonts w:ascii="Arial" w:hAnsi="Arial" w:cs="Arial"/>
                <w:b/>
                <w:sz w:val="24"/>
                <w:szCs w:val="22"/>
              </w:rPr>
            </w:pPr>
            <w:r w:rsidRPr="00CE1298">
              <w:rPr>
                <w:rFonts w:ascii="Arial" w:hAnsi="Arial" w:cs="Arial"/>
                <w:b/>
                <w:sz w:val="24"/>
                <w:szCs w:val="22"/>
              </w:rPr>
              <w:t xml:space="preserve">55 Gordon Street, Unit 1, East Administrative Tower, Whitby </w:t>
            </w:r>
            <w:proofErr w:type="gramStart"/>
            <w:r w:rsidRPr="00CE1298">
              <w:rPr>
                <w:rFonts w:ascii="Arial" w:hAnsi="Arial" w:cs="Arial"/>
                <w:b/>
                <w:sz w:val="24"/>
                <w:szCs w:val="22"/>
              </w:rPr>
              <w:t>ON  L</w:t>
            </w:r>
            <w:proofErr w:type="gramEnd"/>
            <w:r w:rsidRPr="00CE1298">
              <w:rPr>
                <w:rFonts w:ascii="Arial" w:hAnsi="Arial" w:cs="Arial"/>
                <w:b/>
                <w:sz w:val="24"/>
                <w:szCs w:val="22"/>
              </w:rPr>
              <w:t>1N 0J2</w:t>
            </w:r>
          </w:p>
          <w:p w14:paraId="7E5B7D61" w14:textId="77777777" w:rsidR="00892B8F" w:rsidRPr="00CE1298" w:rsidRDefault="00892B8F" w:rsidP="00892B8F">
            <w:pPr>
              <w:pStyle w:val="leftalignedtext"/>
              <w:jc w:val="center"/>
              <w:rPr>
                <w:rFonts w:ascii="Arial" w:hAnsi="Arial" w:cs="Arial"/>
                <w:b/>
                <w:sz w:val="24"/>
                <w:szCs w:val="22"/>
              </w:rPr>
            </w:pPr>
            <w:r w:rsidRPr="00CE1298">
              <w:rPr>
                <w:rFonts w:ascii="Arial" w:hAnsi="Arial" w:cs="Arial"/>
                <w:b/>
                <w:sz w:val="24"/>
                <w:szCs w:val="22"/>
              </w:rPr>
              <w:t>Phone: 905-579-5267</w:t>
            </w:r>
          </w:p>
          <w:p w14:paraId="7E5B7D62" w14:textId="77777777" w:rsidR="00892B8F" w:rsidRPr="00CE1298" w:rsidRDefault="00892B8F" w:rsidP="00892B8F">
            <w:pPr>
              <w:pStyle w:val="leftalignedtext"/>
              <w:jc w:val="center"/>
              <w:rPr>
                <w:rFonts w:ascii="Arial" w:hAnsi="Arial" w:cs="Arial"/>
                <w:b/>
                <w:sz w:val="24"/>
                <w:szCs w:val="22"/>
              </w:rPr>
            </w:pPr>
            <w:r w:rsidRPr="00CE1298">
              <w:rPr>
                <w:rFonts w:ascii="Arial" w:hAnsi="Arial" w:cs="Arial"/>
                <w:b/>
                <w:sz w:val="24"/>
                <w:szCs w:val="22"/>
              </w:rPr>
              <w:t>Fax: 905-579-5281</w:t>
            </w:r>
          </w:p>
          <w:p w14:paraId="7E5B7D63" w14:textId="77777777" w:rsidR="00892B8F" w:rsidRPr="00AA1C60" w:rsidRDefault="00892B8F" w:rsidP="00892B8F">
            <w:pPr>
              <w:pStyle w:val="DateandNumber"/>
              <w:jc w:val="center"/>
              <w:rPr>
                <w:sz w:val="20"/>
                <w:szCs w:val="20"/>
              </w:rPr>
            </w:pPr>
          </w:p>
        </w:tc>
      </w:tr>
      <w:tr w:rsidR="00582C3F" w:rsidRPr="00D70401" w14:paraId="7E5B7D70" w14:textId="77777777" w:rsidTr="00582C3F">
        <w:trPr>
          <w:gridBefore w:val="1"/>
          <w:wBefore w:w="41" w:type="dxa"/>
          <w:trHeight w:val="2088"/>
        </w:trPr>
        <w:tc>
          <w:tcPr>
            <w:tcW w:w="10244" w:type="dxa"/>
            <w:gridSpan w:val="2"/>
            <w:shd w:val="clear" w:color="auto" w:fill="auto"/>
            <w:tcMar>
              <w:top w:w="0" w:type="dxa"/>
            </w:tcMar>
          </w:tcPr>
          <w:p w14:paraId="7E5B7D67" w14:textId="181E7E81" w:rsidR="00582C3F" w:rsidRPr="00D70401" w:rsidRDefault="00582C3F" w:rsidP="00582C3F">
            <w:pPr>
              <w:pStyle w:val="rightalignedtext"/>
              <w:tabs>
                <w:tab w:val="left" w:pos="1374"/>
              </w:tabs>
              <w:ind w:left="114"/>
              <w:jc w:val="left"/>
              <w:rPr>
                <w:rFonts w:ascii="Arial" w:hAnsi="Arial" w:cs="Arial"/>
                <w:b/>
                <w:sz w:val="22"/>
              </w:rPr>
            </w:pPr>
            <w:r w:rsidRPr="00D70401">
              <w:rPr>
                <w:rFonts w:ascii="Arial" w:hAnsi="Arial" w:cs="Arial"/>
                <w:b/>
                <w:sz w:val="22"/>
              </w:rPr>
              <w:t>DATE:</w:t>
            </w:r>
            <w:r>
              <w:rPr>
                <w:rFonts w:ascii="Arial" w:hAnsi="Arial" w:cs="Arial"/>
                <w:b/>
                <w:sz w:val="22"/>
              </w:rPr>
              <w:t xml:space="preserve">  </w:t>
            </w:r>
            <w:r w:rsidR="00412870">
              <w:rPr>
                <w:rFonts w:ascii="Arial" w:hAnsi="Arial" w:cs="Arial"/>
                <w:b/>
                <w:sz w:val="22"/>
              </w:rPr>
              <w:t xml:space="preserve"> </w:t>
            </w:r>
            <w:r w:rsidR="00403064">
              <w:rPr>
                <w:rFonts w:ascii="Arial" w:hAnsi="Arial" w:cs="Arial"/>
                <w:b/>
                <w:sz w:val="22"/>
              </w:rPr>
              <w:t xml:space="preserve"> </w:t>
            </w:r>
            <w:r w:rsidR="00F250DF">
              <w:rPr>
                <w:rFonts w:ascii="Arial" w:hAnsi="Arial" w:cs="Arial"/>
                <w:b/>
                <w:sz w:val="22"/>
              </w:rPr>
              <w:t xml:space="preserve"> </w:t>
            </w:r>
            <w:r w:rsidR="00424E9E">
              <w:rPr>
                <w:rFonts w:ascii="Arial" w:hAnsi="Arial" w:cs="Arial"/>
                <w:b/>
                <w:sz w:val="22"/>
              </w:rPr>
              <w:t xml:space="preserve">May </w:t>
            </w:r>
            <w:r w:rsidR="00772D72">
              <w:rPr>
                <w:rFonts w:ascii="Arial" w:hAnsi="Arial" w:cs="Arial"/>
                <w:b/>
                <w:sz w:val="22"/>
              </w:rPr>
              <w:t>31</w:t>
            </w:r>
            <w:r w:rsidR="007F2099">
              <w:rPr>
                <w:rFonts w:ascii="Arial" w:hAnsi="Arial" w:cs="Arial"/>
                <w:b/>
                <w:sz w:val="22"/>
              </w:rPr>
              <w:t>, 202</w:t>
            </w:r>
            <w:r w:rsidR="003443D1">
              <w:rPr>
                <w:rFonts w:ascii="Arial" w:hAnsi="Arial" w:cs="Arial"/>
                <w:b/>
                <w:sz w:val="22"/>
              </w:rPr>
              <w:t>1</w:t>
            </w:r>
          </w:p>
          <w:p w14:paraId="7E5B7D68" w14:textId="77777777" w:rsidR="00582C3F" w:rsidRDefault="00582C3F" w:rsidP="00582C3F">
            <w:pPr>
              <w:pStyle w:val="rightalignedtext"/>
              <w:tabs>
                <w:tab w:val="left" w:pos="1374"/>
              </w:tabs>
              <w:ind w:left="114"/>
              <w:jc w:val="left"/>
              <w:rPr>
                <w:rFonts w:ascii="Arial" w:hAnsi="Arial" w:cs="Arial"/>
                <w:b/>
                <w:sz w:val="22"/>
              </w:rPr>
            </w:pPr>
          </w:p>
          <w:p w14:paraId="7E5B7D69" w14:textId="0022A384" w:rsidR="00582C3F" w:rsidRPr="00D70401" w:rsidRDefault="00582C3F" w:rsidP="00582C3F">
            <w:pPr>
              <w:pStyle w:val="rightalignedtext"/>
              <w:tabs>
                <w:tab w:val="left" w:pos="1374"/>
              </w:tabs>
              <w:ind w:left="114"/>
              <w:jc w:val="left"/>
              <w:rPr>
                <w:rFonts w:ascii="Arial" w:hAnsi="Arial" w:cs="Arial"/>
                <w:b/>
                <w:sz w:val="22"/>
              </w:rPr>
            </w:pPr>
            <w:r w:rsidRPr="00D70401">
              <w:rPr>
                <w:rFonts w:ascii="Arial" w:hAnsi="Arial" w:cs="Arial"/>
                <w:b/>
                <w:sz w:val="22"/>
              </w:rPr>
              <w:t>TO:</w:t>
            </w:r>
            <w:r>
              <w:rPr>
                <w:rFonts w:ascii="Arial" w:hAnsi="Arial" w:cs="Arial"/>
                <w:b/>
                <w:sz w:val="22"/>
              </w:rPr>
              <w:t xml:space="preserve">       </w:t>
            </w:r>
            <w:r w:rsidR="00403064">
              <w:rPr>
                <w:rFonts w:ascii="Arial" w:hAnsi="Arial" w:cs="Arial"/>
                <w:b/>
                <w:sz w:val="22"/>
              </w:rPr>
              <w:t xml:space="preserve"> </w:t>
            </w:r>
            <w:r w:rsidR="00412870">
              <w:rPr>
                <w:rFonts w:ascii="Arial" w:hAnsi="Arial" w:cs="Arial"/>
                <w:b/>
                <w:sz w:val="22"/>
              </w:rPr>
              <w:t xml:space="preserve"> </w:t>
            </w:r>
            <w:r w:rsidR="00D408C5">
              <w:rPr>
                <w:rFonts w:ascii="Arial" w:hAnsi="Arial" w:cs="Arial"/>
                <w:b/>
                <w:sz w:val="22"/>
              </w:rPr>
              <w:t xml:space="preserve">All </w:t>
            </w:r>
            <w:r w:rsidR="00D93E0B">
              <w:rPr>
                <w:rFonts w:ascii="Arial" w:hAnsi="Arial" w:cs="Arial"/>
                <w:b/>
                <w:sz w:val="22"/>
              </w:rPr>
              <w:t xml:space="preserve">Employees </w:t>
            </w:r>
          </w:p>
          <w:p w14:paraId="7E5B7D6A" w14:textId="77777777" w:rsidR="00582C3F" w:rsidRPr="00D70401" w:rsidRDefault="00582C3F" w:rsidP="00582C3F">
            <w:pPr>
              <w:pStyle w:val="rightalignedtext"/>
              <w:tabs>
                <w:tab w:val="left" w:pos="1374"/>
              </w:tabs>
              <w:ind w:left="114"/>
              <w:jc w:val="left"/>
              <w:rPr>
                <w:rFonts w:ascii="Arial" w:hAnsi="Arial" w:cs="Arial"/>
                <w:b/>
                <w:sz w:val="22"/>
              </w:rPr>
            </w:pPr>
          </w:p>
          <w:p w14:paraId="7E5B7D6B" w14:textId="2C39221A" w:rsidR="00582C3F" w:rsidRPr="00D70401" w:rsidRDefault="00582C3F" w:rsidP="00A14780">
            <w:pPr>
              <w:pStyle w:val="rightalignedtext"/>
              <w:tabs>
                <w:tab w:val="left" w:pos="1374"/>
              </w:tabs>
              <w:ind w:left="114"/>
              <w:jc w:val="left"/>
              <w:rPr>
                <w:rFonts w:ascii="Arial" w:hAnsi="Arial" w:cs="Arial"/>
                <w:b/>
                <w:sz w:val="22"/>
              </w:rPr>
            </w:pPr>
            <w:r w:rsidRPr="00D70401">
              <w:rPr>
                <w:rFonts w:ascii="Arial" w:hAnsi="Arial" w:cs="Arial"/>
                <w:b/>
                <w:sz w:val="22"/>
              </w:rPr>
              <w:t>FROM:</w:t>
            </w:r>
            <w:r>
              <w:rPr>
                <w:rFonts w:ascii="Arial" w:hAnsi="Arial" w:cs="Arial"/>
                <w:b/>
                <w:sz w:val="22"/>
              </w:rPr>
              <w:t xml:space="preserve"> </w:t>
            </w:r>
            <w:r w:rsidR="00412870">
              <w:rPr>
                <w:rFonts w:ascii="Arial" w:hAnsi="Arial" w:cs="Arial"/>
                <w:b/>
                <w:sz w:val="22"/>
              </w:rPr>
              <w:t xml:space="preserve"> </w:t>
            </w:r>
            <w:r w:rsidR="00D408C5">
              <w:rPr>
                <w:rFonts w:ascii="Arial" w:hAnsi="Arial" w:cs="Arial"/>
                <w:b/>
                <w:sz w:val="22"/>
              </w:rPr>
              <w:t xml:space="preserve"> </w:t>
            </w:r>
            <w:r w:rsidR="00110E53">
              <w:rPr>
                <w:rFonts w:ascii="Arial" w:hAnsi="Arial" w:cs="Arial"/>
                <w:b/>
                <w:sz w:val="22"/>
              </w:rPr>
              <w:t xml:space="preserve"> </w:t>
            </w:r>
            <w:r w:rsidR="00A138F3">
              <w:rPr>
                <w:rFonts w:ascii="Arial" w:hAnsi="Arial" w:cs="Arial"/>
                <w:b/>
                <w:sz w:val="22"/>
              </w:rPr>
              <w:t>Leadership Team</w:t>
            </w:r>
          </w:p>
          <w:p w14:paraId="7E5B7D6C" w14:textId="77777777" w:rsidR="00582C3F" w:rsidRPr="00D70401" w:rsidRDefault="00582C3F" w:rsidP="00582C3F">
            <w:pPr>
              <w:pStyle w:val="rightalignedtext"/>
              <w:tabs>
                <w:tab w:val="left" w:pos="1374"/>
              </w:tabs>
              <w:ind w:left="114"/>
              <w:jc w:val="left"/>
              <w:rPr>
                <w:rFonts w:ascii="Arial" w:hAnsi="Arial" w:cs="Arial"/>
                <w:b/>
                <w:sz w:val="22"/>
              </w:rPr>
            </w:pPr>
          </w:p>
          <w:p w14:paraId="5EBA20F7" w14:textId="3A7DC962" w:rsidR="00403064" w:rsidRDefault="00582C3F" w:rsidP="00582C3F">
            <w:pPr>
              <w:pStyle w:val="rightalignedtext"/>
              <w:tabs>
                <w:tab w:val="left" w:pos="1374"/>
              </w:tabs>
              <w:ind w:left="114"/>
              <w:jc w:val="left"/>
              <w:rPr>
                <w:rFonts w:ascii="Arial" w:hAnsi="Arial" w:cs="Arial"/>
                <w:b/>
                <w:sz w:val="22"/>
              </w:rPr>
            </w:pPr>
            <w:r w:rsidRPr="00D70401">
              <w:rPr>
                <w:rFonts w:ascii="Arial" w:hAnsi="Arial" w:cs="Arial"/>
                <w:b/>
                <w:sz w:val="22"/>
              </w:rPr>
              <w:t>RE:</w:t>
            </w:r>
            <w:r>
              <w:rPr>
                <w:rFonts w:ascii="Arial" w:hAnsi="Arial" w:cs="Arial"/>
                <w:b/>
                <w:sz w:val="22"/>
              </w:rPr>
              <w:t xml:space="preserve">  </w:t>
            </w:r>
            <w:r w:rsidR="00412870">
              <w:rPr>
                <w:rFonts w:ascii="Arial" w:hAnsi="Arial" w:cs="Arial"/>
                <w:b/>
                <w:sz w:val="22"/>
              </w:rPr>
              <w:t xml:space="preserve"> </w:t>
            </w:r>
            <w:r w:rsidR="00403064">
              <w:rPr>
                <w:rFonts w:ascii="Arial" w:hAnsi="Arial" w:cs="Arial"/>
                <w:b/>
                <w:sz w:val="22"/>
              </w:rPr>
              <w:t xml:space="preserve">    </w:t>
            </w:r>
            <w:r w:rsidR="00412870">
              <w:rPr>
                <w:rFonts w:ascii="Arial" w:hAnsi="Arial" w:cs="Arial"/>
                <w:b/>
                <w:sz w:val="22"/>
              </w:rPr>
              <w:t xml:space="preserve"> </w:t>
            </w:r>
            <w:r w:rsidR="00403064">
              <w:rPr>
                <w:rFonts w:ascii="Arial" w:hAnsi="Arial" w:cs="Arial"/>
                <w:b/>
                <w:sz w:val="22"/>
              </w:rPr>
              <w:t>C</w:t>
            </w:r>
            <w:r w:rsidR="00E3156B">
              <w:rPr>
                <w:rFonts w:ascii="Arial" w:hAnsi="Arial" w:cs="Arial"/>
                <w:b/>
                <w:sz w:val="22"/>
              </w:rPr>
              <w:t>ommitment to Continuous Communication</w:t>
            </w:r>
            <w:r w:rsidR="003443D1">
              <w:rPr>
                <w:rFonts w:ascii="Arial" w:hAnsi="Arial" w:cs="Arial"/>
                <w:b/>
                <w:sz w:val="22"/>
              </w:rPr>
              <w:t>-</w:t>
            </w:r>
            <w:r w:rsidR="00E3156B">
              <w:rPr>
                <w:rFonts w:ascii="Arial" w:hAnsi="Arial" w:cs="Arial"/>
                <w:b/>
                <w:sz w:val="22"/>
              </w:rPr>
              <w:t xml:space="preserve"> </w:t>
            </w:r>
          </w:p>
          <w:p w14:paraId="7E5B7D6F" w14:textId="4D17DBD0" w:rsidR="00AA1C60" w:rsidRPr="00AD4CF5" w:rsidRDefault="00403064" w:rsidP="00F93975">
            <w:pPr>
              <w:pStyle w:val="rightalignedtext"/>
              <w:tabs>
                <w:tab w:val="left" w:pos="1374"/>
              </w:tabs>
              <w:ind w:left="114"/>
              <w:jc w:val="left"/>
              <w:rPr>
                <w:rFonts w:ascii="Arial" w:hAnsi="Arial" w:cs="Arial"/>
                <w:b/>
                <w:sz w:val="22"/>
                <w:u w:val="single"/>
              </w:rPr>
            </w:pPr>
            <w:r>
              <w:rPr>
                <w:rFonts w:ascii="Arial" w:hAnsi="Arial" w:cs="Arial"/>
                <w:b/>
                <w:sz w:val="22"/>
              </w:rPr>
              <w:t xml:space="preserve">              </w:t>
            </w:r>
            <w:r w:rsidR="003443D1">
              <w:rPr>
                <w:rFonts w:ascii="Arial" w:hAnsi="Arial" w:cs="Arial"/>
                <w:b/>
                <w:sz w:val="22"/>
                <w:u w:val="single"/>
              </w:rPr>
              <w:t>Outdoor Visiting in Congregate Settings</w:t>
            </w:r>
          </w:p>
        </w:tc>
      </w:tr>
    </w:tbl>
    <w:p w14:paraId="51896AF4" w14:textId="1A0518F0" w:rsidR="003443D1" w:rsidRPr="003016E0" w:rsidRDefault="004320B2" w:rsidP="003016E0">
      <w:pPr>
        <w:pStyle w:val="Default"/>
        <w:ind w:left="-567"/>
        <w:rPr>
          <w:rFonts w:asciiTheme="minorHAnsi" w:hAnsiTheme="minorHAnsi" w:cstheme="minorHAnsi"/>
        </w:rPr>
      </w:pPr>
      <w:r>
        <w:rPr>
          <w:rFonts w:asciiTheme="minorHAnsi" w:hAnsiTheme="minorHAnsi" w:cstheme="minorHAnsi"/>
        </w:rPr>
        <w:t>Yester</w:t>
      </w:r>
      <w:r w:rsidR="003443D1" w:rsidRPr="003016E0">
        <w:rPr>
          <w:rFonts w:asciiTheme="minorHAnsi" w:hAnsiTheme="minorHAnsi" w:cstheme="minorHAnsi"/>
        </w:rPr>
        <w:t xml:space="preserve">day, the Ministry of Children, Community and Social Services </w:t>
      </w:r>
      <w:r w:rsidR="003016E0" w:rsidRPr="003016E0">
        <w:rPr>
          <w:rFonts w:asciiTheme="minorHAnsi" w:hAnsiTheme="minorHAnsi" w:cstheme="minorHAnsi"/>
        </w:rPr>
        <w:t>(MCCSS) provided</w:t>
      </w:r>
      <w:r w:rsidR="003443D1" w:rsidRPr="003016E0">
        <w:rPr>
          <w:rFonts w:asciiTheme="minorHAnsi" w:hAnsiTheme="minorHAnsi" w:cstheme="minorHAnsi"/>
        </w:rPr>
        <w:t xml:space="preserve"> </w:t>
      </w:r>
      <w:r w:rsidR="003016E0">
        <w:rPr>
          <w:rFonts w:asciiTheme="minorHAnsi" w:hAnsiTheme="minorHAnsi" w:cstheme="minorHAnsi"/>
        </w:rPr>
        <w:t xml:space="preserve">PH and </w:t>
      </w:r>
      <w:r w:rsidR="006E20C6">
        <w:rPr>
          <w:rFonts w:asciiTheme="minorHAnsi" w:hAnsiTheme="minorHAnsi" w:cstheme="minorHAnsi"/>
        </w:rPr>
        <w:t>all</w:t>
      </w:r>
      <w:r w:rsidR="006E20C6" w:rsidRPr="003016E0">
        <w:rPr>
          <w:rFonts w:asciiTheme="minorHAnsi" w:hAnsiTheme="minorHAnsi" w:cstheme="minorHAnsi"/>
        </w:rPr>
        <w:t xml:space="preserve"> </w:t>
      </w:r>
      <w:r w:rsidR="003443D1" w:rsidRPr="003016E0">
        <w:rPr>
          <w:rFonts w:asciiTheme="minorHAnsi" w:hAnsiTheme="minorHAnsi" w:cstheme="minorHAnsi"/>
        </w:rPr>
        <w:t>service provider agencies</w:t>
      </w:r>
      <w:r w:rsidR="003016E0" w:rsidRPr="003016E0">
        <w:rPr>
          <w:rFonts w:asciiTheme="minorHAnsi" w:hAnsiTheme="minorHAnsi" w:cstheme="minorHAnsi"/>
        </w:rPr>
        <w:t xml:space="preserve"> with</w:t>
      </w:r>
      <w:r w:rsidR="003443D1" w:rsidRPr="003016E0">
        <w:rPr>
          <w:rFonts w:asciiTheme="minorHAnsi" w:hAnsiTheme="minorHAnsi" w:cstheme="minorHAnsi"/>
        </w:rPr>
        <w:t xml:space="preserve"> updated</w:t>
      </w:r>
      <w:r w:rsidR="006E20C6">
        <w:rPr>
          <w:rFonts w:asciiTheme="minorHAnsi" w:hAnsiTheme="minorHAnsi" w:cstheme="minorHAnsi"/>
        </w:rPr>
        <w:t>,</w:t>
      </w:r>
      <w:r w:rsidR="003443D1" w:rsidRPr="003016E0">
        <w:rPr>
          <w:rFonts w:asciiTheme="minorHAnsi" w:hAnsiTheme="minorHAnsi" w:cstheme="minorHAnsi"/>
        </w:rPr>
        <w:t xml:space="preserve"> interim directions </w:t>
      </w:r>
      <w:r w:rsidR="003016E0">
        <w:rPr>
          <w:rFonts w:asciiTheme="minorHAnsi" w:hAnsiTheme="minorHAnsi" w:cstheme="minorHAnsi"/>
        </w:rPr>
        <w:t>regarding</w:t>
      </w:r>
      <w:r w:rsidR="003443D1" w:rsidRPr="003016E0">
        <w:rPr>
          <w:rFonts w:asciiTheme="minorHAnsi" w:hAnsiTheme="minorHAnsi" w:cstheme="minorHAnsi"/>
        </w:rPr>
        <w:t xml:space="preserve"> Outdoor </w:t>
      </w:r>
      <w:r w:rsidR="003016E0" w:rsidRPr="003016E0">
        <w:rPr>
          <w:rFonts w:asciiTheme="minorHAnsi" w:hAnsiTheme="minorHAnsi" w:cstheme="minorHAnsi"/>
        </w:rPr>
        <w:t>V</w:t>
      </w:r>
      <w:r w:rsidR="003443D1" w:rsidRPr="003016E0">
        <w:rPr>
          <w:rFonts w:asciiTheme="minorHAnsi" w:hAnsiTheme="minorHAnsi" w:cstheme="minorHAnsi"/>
        </w:rPr>
        <w:t xml:space="preserve">isiting </w:t>
      </w:r>
      <w:r w:rsidR="003016E0" w:rsidRPr="003016E0">
        <w:rPr>
          <w:rFonts w:asciiTheme="minorHAnsi" w:hAnsiTheme="minorHAnsi" w:cstheme="minorHAnsi"/>
        </w:rPr>
        <w:t>for congregate care settings</w:t>
      </w:r>
      <w:r w:rsidR="003443D1" w:rsidRPr="003016E0">
        <w:rPr>
          <w:rFonts w:asciiTheme="minorHAnsi" w:hAnsiTheme="minorHAnsi" w:cstheme="minorHAnsi"/>
        </w:rPr>
        <w:t xml:space="preserve">. </w:t>
      </w:r>
      <w:r>
        <w:rPr>
          <w:rFonts w:asciiTheme="minorHAnsi" w:hAnsiTheme="minorHAnsi" w:cstheme="minorHAnsi"/>
        </w:rPr>
        <w:t>The directions are as listed below:</w:t>
      </w:r>
    </w:p>
    <w:p w14:paraId="43B1A35B" w14:textId="523B8C7D" w:rsidR="003443D1" w:rsidRPr="003016E0" w:rsidRDefault="003443D1" w:rsidP="003016E0">
      <w:pPr>
        <w:pStyle w:val="Default"/>
        <w:ind w:left="-567"/>
        <w:rPr>
          <w:rFonts w:asciiTheme="minorHAnsi" w:hAnsiTheme="minorHAnsi" w:cstheme="minorHAnsi"/>
        </w:rPr>
      </w:pPr>
      <w:r w:rsidRPr="003016E0">
        <w:rPr>
          <w:rFonts w:asciiTheme="minorHAnsi" w:hAnsiTheme="minorHAnsi" w:cstheme="minorHAnsi"/>
        </w:rPr>
        <w:t xml:space="preserve"> </w:t>
      </w:r>
    </w:p>
    <w:p w14:paraId="7F0CDD53" w14:textId="6AB88420" w:rsidR="003443D1" w:rsidRPr="003016E0" w:rsidRDefault="003443D1" w:rsidP="003016E0">
      <w:pPr>
        <w:pStyle w:val="Default"/>
        <w:ind w:left="-567"/>
        <w:rPr>
          <w:rFonts w:asciiTheme="minorHAnsi" w:hAnsiTheme="minorHAnsi" w:cstheme="minorHAnsi"/>
        </w:rPr>
      </w:pPr>
      <w:r w:rsidRPr="003016E0">
        <w:rPr>
          <w:rFonts w:asciiTheme="minorHAnsi" w:hAnsiTheme="minorHAnsi" w:cstheme="minorHAnsi"/>
        </w:rPr>
        <w:t xml:space="preserve">Effective May 22, </w:t>
      </w:r>
      <w:proofErr w:type="gramStart"/>
      <w:r w:rsidRPr="003016E0">
        <w:rPr>
          <w:rFonts w:asciiTheme="minorHAnsi" w:hAnsiTheme="minorHAnsi" w:cstheme="minorHAnsi"/>
        </w:rPr>
        <w:t>2021</w:t>
      </w:r>
      <w:proofErr w:type="gramEnd"/>
      <w:r w:rsidRPr="003016E0">
        <w:rPr>
          <w:rFonts w:asciiTheme="minorHAnsi" w:hAnsiTheme="minorHAnsi" w:cstheme="minorHAnsi"/>
        </w:rPr>
        <w:t xml:space="preserve"> at 12:01 am, the outdoor limit for social gatherings in Ontario was expanded to five people (including those from different households). This means outdoor visits at our congregate living settings can now resume. </w:t>
      </w:r>
    </w:p>
    <w:p w14:paraId="5BB4C5B3" w14:textId="77777777" w:rsidR="00060A3C" w:rsidRPr="003016E0" w:rsidRDefault="00060A3C" w:rsidP="003016E0">
      <w:pPr>
        <w:pStyle w:val="Default"/>
        <w:ind w:left="-567"/>
        <w:rPr>
          <w:rFonts w:asciiTheme="minorHAnsi" w:hAnsiTheme="minorHAnsi" w:cstheme="minorHAnsi"/>
        </w:rPr>
      </w:pPr>
    </w:p>
    <w:p w14:paraId="2B93A9C5" w14:textId="3BE4320C" w:rsidR="003443D1" w:rsidRPr="003016E0" w:rsidRDefault="003443D1" w:rsidP="003016E0">
      <w:pPr>
        <w:pStyle w:val="Default"/>
        <w:ind w:left="-567"/>
        <w:rPr>
          <w:rFonts w:asciiTheme="minorHAnsi" w:hAnsiTheme="minorHAnsi" w:cstheme="minorHAnsi"/>
        </w:rPr>
      </w:pPr>
      <w:r w:rsidRPr="003016E0">
        <w:rPr>
          <w:rFonts w:asciiTheme="minorHAnsi" w:hAnsiTheme="minorHAnsi" w:cstheme="minorHAnsi"/>
        </w:rPr>
        <w:t xml:space="preserve">The current MCCSS COVID-19 guidance for congregate settings remains in effect and are to continue to follow the </w:t>
      </w:r>
      <w:r w:rsidRPr="003016E0">
        <w:rPr>
          <w:rFonts w:asciiTheme="minorHAnsi" w:hAnsiTheme="minorHAnsi" w:cstheme="minorHAnsi"/>
          <w:b/>
          <w:bCs/>
        </w:rPr>
        <w:t xml:space="preserve">ENHANCED </w:t>
      </w:r>
      <w:r w:rsidRPr="003016E0">
        <w:rPr>
          <w:rFonts w:asciiTheme="minorHAnsi" w:hAnsiTheme="minorHAnsi" w:cstheme="minorHAnsi"/>
        </w:rPr>
        <w:t xml:space="preserve">precautions. </w:t>
      </w:r>
    </w:p>
    <w:p w14:paraId="7BA1DD14" w14:textId="77777777" w:rsidR="003443D1" w:rsidRPr="003016E0" w:rsidRDefault="003443D1" w:rsidP="003443D1">
      <w:pPr>
        <w:pStyle w:val="Default"/>
        <w:rPr>
          <w:rFonts w:asciiTheme="minorHAnsi" w:hAnsiTheme="minorHAnsi" w:cstheme="minorHAnsi"/>
        </w:rPr>
      </w:pPr>
    </w:p>
    <w:p w14:paraId="0CA1FBA1" w14:textId="6412B8B0" w:rsidR="001A19F6" w:rsidRPr="003016E0" w:rsidRDefault="00060A3C" w:rsidP="003443D1">
      <w:pPr>
        <w:ind w:left="-567"/>
        <w:rPr>
          <w:rFonts w:asciiTheme="minorHAnsi" w:hAnsiTheme="minorHAnsi" w:cstheme="minorHAnsi"/>
          <w:sz w:val="24"/>
          <w:szCs w:val="24"/>
        </w:rPr>
      </w:pPr>
      <w:r w:rsidRPr="003016E0">
        <w:rPr>
          <w:rFonts w:asciiTheme="minorHAnsi" w:hAnsiTheme="minorHAnsi" w:cstheme="minorHAnsi"/>
          <w:sz w:val="24"/>
          <w:szCs w:val="24"/>
        </w:rPr>
        <w:t>W</w:t>
      </w:r>
      <w:r w:rsidR="00FD57AA" w:rsidRPr="003016E0">
        <w:rPr>
          <w:rFonts w:asciiTheme="minorHAnsi" w:hAnsiTheme="minorHAnsi" w:cstheme="minorHAnsi"/>
          <w:sz w:val="24"/>
          <w:szCs w:val="24"/>
        </w:rPr>
        <w:t xml:space="preserve">ith </w:t>
      </w:r>
      <w:r w:rsidRPr="003016E0">
        <w:rPr>
          <w:rFonts w:asciiTheme="minorHAnsi" w:hAnsiTheme="minorHAnsi" w:cstheme="minorHAnsi"/>
          <w:sz w:val="24"/>
          <w:szCs w:val="24"/>
        </w:rPr>
        <w:t xml:space="preserve">the stay-at-home order in place, people are </w:t>
      </w:r>
      <w:r w:rsidR="00FD57AA" w:rsidRPr="003016E0">
        <w:rPr>
          <w:rFonts w:asciiTheme="minorHAnsi" w:hAnsiTheme="minorHAnsi" w:cstheme="minorHAnsi"/>
          <w:sz w:val="24"/>
          <w:szCs w:val="24"/>
        </w:rPr>
        <w:t xml:space="preserve">required to remain at home </w:t>
      </w:r>
      <w:r w:rsidRPr="003016E0">
        <w:rPr>
          <w:rFonts w:asciiTheme="minorHAnsi" w:hAnsiTheme="minorHAnsi" w:cstheme="minorHAnsi"/>
          <w:sz w:val="24"/>
          <w:szCs w:val="24"/>
        </w:rPr>
        <w:t>unless</w:t>
      </w:r>
      <w:r w:rsidR="00FD57AA" w:rsidRPr="003016E0">
        <w:rPr>
          <w:rFonts w:asciiTheme="minorHAnsi" w:hAnsiTheme="minorHAnsi" w:cstheme="minorHAnsi"/>
          <w:sz w:val="24"/>
          <w:szCs w:val="24"/>
        </w:rPr>
        <w:t xml:space="preserve"> going out</w:t>
      </w:r>
      <w:r w:rsidRPr="003016E0">
        <w:rPr>
          <w:rFonts w:asciiTheme="minorHAnsi" w:hAnsiTheme="minorHAnsi" w:cstheme="minorHAnsi"/>
          <w:sz w:val="24"/>
          <w:szCs w:val="24"/>
        </w:rPr>
        <w:t xml:space="preserve"> for essential purposes</w:t>
      </w:r>
      <w:r w:rsidR="00FD57AA" w:rsidRPr="003016E0">
        <w:rPr>
          <w:rFonts w:asciiTheme="minorHAnsi" w:hAnsiTheme="minorHAnsi" w:cstheme="minorHAnsi"/>
          <w:sz w:val="24"/>
          <w:szCs w:val="24"/>
        </w:rPr>
        <w:t xml:space="preserve">, including attending school or work which cannot be done remotely and/or to attend medical appointments and </w:t>
      </w:r>
      <w:r w:rsidR="006E20C6">
        <w:rPr>
          <w:rFonts w:asciiTheme="minorHAnsi" w:hAnsiTheme="minorHAnsi" w:cstheme="minorHAnsi"/>
          <w:sz w:val="24"/>
          <w:szCs w:val="24"/>
        </w:rPr>
        <w:t xml:space="preserve">where </w:t>
      </w:r>
      <w:r w:rsidR="00FD57AA" w:rsidRPr="003016E0">
        <w:rPr>
          <w:rFonts w:asciiTheme="minorHAnsi" w:hAnsiTheme="minorHAnsi" w:cstheme="minorHAnsi"/>
          <w:sz w:val="24"/>
          <w:szCs w:val="24"/>
        </w:rPr>
        <w:t>visits to locations were limited to only essential visitors. With the expansion on the limits of outdoor gatherings</w:t>
      </w:r>
      <w:r w:rsidR="006E20C6">
        <w:rPr>
          <w:rFonts w:asciiTheme="minorHAnsi" w:hAnsiTheme="minorHAnsi" w:cstheme="minorHAnsi"/>
          <w:sz w:val="24"/>
          <w:szCs w:val="24"/>
        </w:rPr>
        <w:t>,</w:t>
      </w:r>
      <w:r w:rsidR="00FD57AA" w:rsidRPr="003016E0">
        <w:rPr>
          <w:rFonts w:asciiTheme="minorHAnsi" w:hAnsiTheme="minorHAnsi" w:cstheme="minorHAnsi"/>
          <w:sz w:val="24"/>
          <w:szCs w:val="24"/>
        </w:rPr>
        <w:t xml:space="preserve"> </w:t>
      </w:r>
      <w:r w:rsidR="003443D1" w:rsidRPr="003016E0">
        <w:rPr>
          <w:rFonts w:asciiTheme="minorHAnsi" w:hAnsiTheme="minorHAnsi" w:cstheme="minorHAnsi"/>
          <w:sz w:val="24"/>
          <w:szCs w:val="24"/>
        </w:rPr>
        <w:t xml:space="preserve">indoor and outdoor visits with essential visitors </w:t>
      </w:r>
      <w:r w:rsidR="003443D1" w:rsidRPr="003016E0">
        <w:rPr>
          <w:rFonts w:asciiTheme="minorHAnsi" w:hAnsiTheme="minorHAnsi" w:cstheme="minorHAnsi"/>
          <w:b/>
          <w:bCs/>
          <w:sz w:val="24"/>
          <w:szCs w:val="24"/>
        </w:rPr>
        <w:t>AND</w:t>
      </w:r>
      <w:r w:rsidR="003443D1" w:rsidRPr="003016E0">
        <w:rPr>
          <w:rFonts w:asciiTheme="minorHAnsi" w:hAnsiTheme="minorHAnsi" w:cstheme="minorHAnsi"/>
          <w:sz w:val="24"/>
          <w:szCs w:val="24"/>
        </w:rPr>
        <w:t xml:space="preserve"> outdoor visits with non-essential visitors</w:t>
      </w:r>
      <w:r w:rsidR="00FD57AA" w:rsidRPr="003016E0">
        <w:rPr>
          <w:rFonts w:asciiTheme="minorHAnsi" w:hAnsiTheme="minorHAnsi" w:cstheme="minorHAnsi"/>
          <w:sz w:val="24"/>
          <w:szCs w:val="24"/>
        </w:rPr>
        <w:t xml:space="preserve"> are both permitted. </w:t>
      </w:r>
      <w:r w:rsidR="00772D72" w:rsidRPr="00772D72">
        <w:rPr>
          <w:rFonts w:asciiTheme="minorHAnsi" w:hAnsiTheme="minorHAnsi" w:cstheme="minorHAnsi"/>
          <w:sz w:val="24"/>
          <w:szCs w:val="24"/>
          <w:highlight w:val="yellow"/>
        </w:rPr>
        <w:t xml:space="preserve">Please note that only 1 essential visitor is permitted entry </w:t>
      </w:r>
      <w:r w:rsidR="00B53A1F">
        <w:rPr>
          <w:rFonts w:asciiTheme="minorHAnsi" w:hAnsiTheme="minorHAnsi" w:cstheme="minorHAnsi"/>
          <w:sz w:val="24"/>
          <w:szCs w:val="24"/>
          <w:highlight w:val="yellow"/>
        </w:rPr>
        <w:t>into units at a time</w:t>
      </w:r>
      <w:r w:rsidR="00772D72" w:rsidRPr="00772D72">
        <w:rPr>
          <w:rFonts w:asciiTheme="minorHAnsi" w:hAnsiTheme="minorHAnsi" w:cstheme="minorHAnsi"/>
          <w:sz w:val="24"/>
          <w:szCs w:val="24"/>
          <w:highlight w:val="yellow"/>
        </w:rPr>
        <w:t>.</w:t>
      </w:r>
    </w:p>
    <w:p w14:paraId="49FE5C4B" w14:textId="77777777" w:rsidR="00060A3C" w:rsidRPr="003016E0" w:rsidRDefault="00060A3C" w:rsidP="003443D1">
      <w:pPr>
        <w:ind w:left="-567"/>
        <w:rPr>
          <w:rFonts w:asciiTheme="minorHAnsi" w:hAnsiTheme="minorHAnsi" w:cstheme="minorHAnsi"/>
          <w:sz w:val="24"/>
          <w:szCs w:val="24"/>
        </w:rPr>
      </w:pPr>
    </w:p>
    <w:p w14:paraId="68274673" w14:textId="77777777" w:rsidR="00060A3C" w:rsidRPr="003016E0" w:rsidRDefault="00060A3C" w:rsidP="00060A3C">
      <w:pPr>
        <w:pStyle w:val="Default"/>
        <w:rPr>
          <w:rFonts w:asciiTheme="minorHAnsi" w:hAnsiTheme="minorHAnsi" w:cstheme="minorHAnsi"/>
        </w:rPr>
      </w:pPr>
      <w:r w:rsidRPr="003016E0">
        <w:rPr>
          <w:rFonts w:asciiTheme="minorHAnsi" w:hAnsiTheme="minorHAnsi" w:cstheme="minorHAnsi"/>
          <w:b/>
          <w:bCs/>
          <w:i/>
          <w:iCs/>
        </w:rPr>
        <w:t xml:space="preserve">Essential visitors: </w:t>
      </w:r>
    </w:p>
    <w:p w14:paraId="185345BA" w14:textId="68240976" w:rsidR="00060A3C" w:rsidRPr="003016E0" w:rsidRDefault="00060A3C" w:rsidP="00060A3C">
      <w:pPr>
        <w:pStyle w:val="Default"/>
        <w:numPr>
          <w:ilvl w:val="0"/>
          <w:numId w:val="18"/>
        </w:numPr>
        <w:spacing w:after="77"/>
        <w:rPr>
          <w:rFonts w:asciiTheme="minorHAnsi" w:hAnsiTheme="minorHAnsi" w:cstheme="minorHAnsi"/>
        </w:rPr>
      </w:pPr>
      <w:r w:rsidRPr="003016E0">
        <w:rPr>
          <w:rFonts w:asciiTheme="minorHAnsi" w:hAnsiTheme="minorHAnsi" w:cstheme="minorHAnsi"/>
        </w:rPr>
        <w:t>Do not need to schedule an outdoor (or indoor) visit</w:t>
      </w:r>
      <w:r w:rsidR="00772D72">
        <w:rPr>
          <w:rFonts w:asciiTheme="minorHAnsi" w:hAnsiTheme="minorHAnsi" w:cstheme="minorHAnsi"/>
        </w:rPr>
        <w:t xml:space="preserve"> but </w:t>
      </w:r>
      <w:r w:rsidR="00772D72" w:rsidRPr="00B53A1F">
        <w:rPr>
          <w:rFonts w:asciiTheme="minorHAnsi" w:hAnsiTheme="minorHAnsi" w:cstheme="minorHAnsi"/>
          <w:u w:val="single"/>
        </w:rPr>
        <w:t>MUST</w:t>
      </w:r>
      <w:r w:rsidR="00772D72">
        <w:rPr>
          <w:rFonts w:asciiTheme="minorHAnsi" w:hAnsiTheme="minorHAnsi" w:cstheme="minorHAnsi"/>
        </w:rPr>
        <w:t xml:space="preserve"> call </w:t>
      </w:r>
      <w:r w:rsidR="00B53A1F">
        <w:rPr>
          <w:rFonts w:asciiTheme="minorHAnsi" w:hAnsiTheme="minorHAnsi" w:cstheme="minorHAnsi"/>
        </w:rPr>
        <w:t xml:space="preserve">upon </w:t>
      </w:r>
      <w:proofErr w:type="gramStart"/>
      <w:r w:rsidR="00B53A1F">
        <w:rPr>
          <w:rFonts w:asciiTheme="minorHAnsi" w:hAnsiTheme="minorHAnsi" w:cstheme="minorHAnsi"/>
        </w:rPr>
        <w:t>arrival</w:t>
      </w:r>
      <w:proofErr w:type="gramEnd"/>
    </w:p>
    <w:p w14:paraId="6DBF3E88" w14:textId="01EE4694" w:rsidR="00060A3C" w:rsidRPr="003016E0" w:rsidRDefault="00060A3C" w:rsidP="00060A3C">
      <w:pPr>
        <w:pStyle w:val="Default"/>
        <w:numPr>
          <w:ilvl w:val="0"/>
          <w:numId w:val="18"/>
        </w:numPr>
        <w:spacing w:after="77"/>
        <w:rPr>
          <w:rFonts w:asciiTheme="minorHAnsi" w:hAnsiTheme="minorHAnsi" w:cstheme="minorHAnsi"/>
        </w:rPr>
      </w:pPr>
      <w:r w:rsidRPr="003016E0">
        <w:rPr>
          <w:rFonts w:asciiTheme="minorHAnsi" w:hAnsiTheme="minorHAnsi" w:cstheme="minorHAnsi"/>
        </w:rPr>
        <w:t xml:space="preserve">Must pass active screening for COVID-19. </w:t>
      </w:r>
    </w:p>
    <w:p w14:paraId="5CCED207" w14:textId="1CEDE48D" w:rsidR="00060A3C" w:rsidRPr="003016E0" w:rsidRDefault="00060A3C" w:rsidP="00060A3C">
      <w:pPr>
        <w:pStyle w:val="Default"/>
        <w:numPr>
          <w:ilvl w:val="0"/>
          <w:numId w:val="18"/>
        </w:numPr>
        <w:rPr>
          <w:rFonts w:asciiTheme="minorHAnsi" w:hAnsiTheme="minorHAnsi" w:cstheme="minorHAnsi"/>
        </w:rPr>
      </w:pPr>
      <w:r w:rsidRPr="003016E0">
        <w:rPr>
          <w:rFonts w:asciiTheme="minorHAnsi" w:hAnsiTheme="minorHAnsi" w:cstheme="minorHAnsi"/>
        </w:rPr>
        <w:t>Must wear surgical/procedure masks</w:t>
      </w:r>
      <w:r w:rsidR="00FD57AA" w:rsidRPr="003016E0">
        <w:rPr>
          <w:rFonts w:asciiTheme="minorHAnsi" w:hAnsiTheme="minorHAnsi" w:cstheme="minorHAnsi"/>
        </w:rPr>
        <w:t xml:space="preserve">, </w:t>
      </w:r>
      <w:proofErr w:type="gramStart"/>
      <w:r w:rsidR="00FD57AA" w:rsidRPr="003016E0">
        <w:rPr>
          <w:rFonts w:asciiTheme="minorHAnsi" w:hAnsiTheme="minorHAnsi" w:cstheme="minorHAnsi"/>
        </w:rPr>
        <w:t>gowns</w:t>
      </w:r>
      <w:proofErr w:type="gramEnd"/>
      <w:r w:rsidRPr="003016E0">
        <w:rPr>
          <w:rFonts w:asciiTheme="minorHAnsi" w:hAnsiTheme="minorHAnsi" w:cstheme="minorHAnsi"/>
        </w:rPr>
        <w:t xml:space="preserve"> and eye protection at all times. </w:t>
      </w:r>
    </w:p>
    <w:p w14:paraId="055C42AB" w14:textId="77777777" w:rsidR="00060A3C" w:rsidRPr="003016E0" w:rsidRDefault="00060A3C" w:rsidP="00060A3C">
      <w:pPr>
        <w:pStyle w:val="Default"/>
        <w:rPr>
          <w:rFonts w:asciiTheme="minorHAnsi" w:hAnsiTheme="minorHAnsi" w:cstheme="minorHAnsi"/>
        </w:rPr>
      </w:pPr>
    </w:p>
    <w:p w14:paraId="3F7651B8" w14:textId="3D6E156C" w:rsidR="00060A3C" w:rsidRPr="003016E0" w:rsidRDefault="00060A3C" w:rsidP="00060A3C">
      <w:pPr>
        <w:pStyle w:val="Default"/>
        <w:rPr>
          <w:rFonts w:asciiTheme="minorHAnsi" w:hAnsiTheme="minorHAnsi" w:cstheme="minorHAnsi"/>
        </w:rPr>
      </w:pPr>
      <w:r w:rsidRPr="003016E0">
        <w:rPr>
          <w:rFonts w:asciiTheme="minorHAnsi" w:hAnsiTheme="minorHAnsi" w:cstheme="minorHAnsi"/>
          <w:b/>
          <w:bCs/>
        </w:rPr>
        <w:t xml:space="preserve">Note: </w:t>
      </w:r>
      <w:r w:rsidRPr="003016E0">
        <w:rPr>
          <w:rFonts w:asciiTheme="minorHAnsi" w:hAnsiTheme="minorHAnsi" w:cstheme="minorHAnsi"/>
        </w:rPr>
        <w:t xml:space="preserve">Wherever possible, essential visits such as those necessary to maintain the health, wellness and safety of a resident </w:t>
      </w:r>
      <w:r w:rsidRPr="003016E0">
        <w:rPr>
          <w:rFonts w:asciiTheme="minorHAnsi" w:hAnsiTheme="minorHAnsi" w:cstheme="minorHAnsi"/>
          <w:b/>
          <w:bCs/>
        </w:rPr>
        <w:t xml:space="preserve">will be permitted to continue </w:t>
      </w:r>
      <w:r w:rsidRPr="003016E0">
        <w:rPr>
          <w:rFonts w:asciiTheme="minorHAnsi" w:hAnsiTheme="minorHAnsi" w:cstheme="minorHAnsi"/>
        </w:rPr>
        <w:t>unless the local public health unit directs otherwise as part of outbreak management. An essential visitor may include, but is not limited to</w:t>
      </w:r>
      <w:r w:rsidR="006E20C6">
        <w:rPr>
          <w:rFonts w:asciiTheme="minorHAnsi" w:hAnsiTheme="minorHAnsi" w:cstheme="minorHAnsi"/>
        </w:rPr>
        <w:t>,</w:t>
      </w:r>
      <w:r w:rsidRPr="003016E0">
        <w:rPr>
          <w:rFonts w:asciiTheme="minorHAnsi" w:hAnsiTheme="minorHAnsi" w:cstheme="minorHAnsi"/>
        </w:rPr>
        <w:t xml:space="preserve"> a parent or guardian, a social service worker or a health care provider. </w:t>
      </w:r>
    </w:p>
    <w:p w14:paraId="68E5544A" w14:textId="77777777" w:rsidR="00FD57AA" w:rsidRPr="003016E0" w:rsidRDefault="00FD57AA" w:rsidP="00060A3C">
      <w:pPr>
        <w:pStyle w:val="Default"/>
        <w:rPr>
          <w:rFonts w:asciiTheme="minorHAnsi" w:hAnsiTheme="minorHAnsi" w:cstheme="minorHAnsi"/>
          <w:b/>
          <w:bCs/>
          <w:i/>
          <w:iCs/>
        </w:rPr>
      </w:pPr>
    </w:p>
    <w:p w14:paraId="1E57D8CD" w14:textId="77777777" w:rsidR="00B53A1F" w:rsidRDefault="00B53A1F" w:rsidP="00060A3C">
      <w:pPr>
        <w:pStyle w:val="Default"/>
        <w:rPr>
          <w:rFonts w:asciiTheme="minorHAnsi" w:hAnsiTheme="minorHAnsi" w:cstheme="minorHAnsi"/>
          <w:b/>
          <w:bCs/>
          <w:i/>
          <w:iCs/>
        </w:rPr>
      </w:pPr>
    </w:p>
    <w:p w14:paraId="3929D124" w14:textId="3085F6BF" w:rsidR="00060A3C" w:rsidRPr="003016E0" w:rsidRDefault="00060A3C" w:rsidP="00060A3C">
      <w:pPr>
        <w:pStyle w:val="Default"/>
        <w:rPr>
          <w:rFonts w:asciiTheme="minorHAnsi" w:hAnsiTheme="minorHAnsi" w:cstheme="minorHAnsi"/>
        </w:rPr>
      </w:pPr>
      <w:r w:rsidRPr="003016E0">
        <w:rPr>
          <w:rFonts w:asciiTheme="minorHAnsi" w:hAnsiTheme="minorHAnsi" w:cstheme="minorHAnsi"/>
          <w:b/>
          <w:bCs/>
          <w:i/>
          <w:iCs/>
        </w:rPr>
        <w:t xml:space="preserve">Non-essential visitors: </w:t>
      </w:r>
    </w:p>
    <w:p w14:paraId="14492EFE" w14:textId="58066972" w:rsidR="00060A3C" w:rsidRPr="003016E0" w:rsidRDefault="00060A3C" w:rsidP="00FD57AA">
      <w:pPr>
        <w:pStyle w:val="Default"/>
        <w:numPr>
          <w:ilvl w:val="0"/>
          <w:numId w:val="19"/>
        </w:numPr>
        <w:spacing w:after="77"/>
        <w:rPr>
          <w:rFonts w:asciiTheme="minorHAnsi" w:hAnsiTheme="minorHAnsi" w:cstheme="minorHAnsi"/>
        </w:rPr>
      </w:pPr>
      <w:r w:rsidRPr="003016E0">
        <w:rPr>
          <w:rFonts w:asciiTheme="minorHAnsi" w:hAnsiTheme="minorHAnsi" w:cstheme="minorHAnsi"/>
        </w:rPr>
        <w:t xml:space="preserve">Must schedule an outdoor visit. </w:t>
      </w:r>
    </w:p>
    <w:p w14:paraId="569C82BD" w14:textId="6F5C3659" w:rsidR="00060A3C" w:rsidRPr="003016E0" w:rsidRDefault="00060A3C" w:rsidP="00FD57AA">
      <w:pPr>
        <w:pStyle w:val="Default"/>
        <w:numPr>
          <w:ilvl w:val="0"/>
          <w:numId w:val="19"/>
        </w:numPr>
        <w:spacing w:after="77"/>
        <w:rPr>
          <w:rFonts w:asciiTheme="minorHAnsi" w:hAnsiTheme="minorHAnsi" w:cstheme="minorHAnsi"/>
        </w:rPr>
      </w:pPr>
      <w:r w:rsidRPr="003016E0">
        <w:rPr>
          <w:rFonts w:asciiTheme="minorHAnsi" w:hAnsiTheme="minorHAnsi" w:cstheme="minorHAnsi"/>
        </w:rPr>
        <w:t xml:space="preserve">Must pass active screening for COVID-19. </w:t>
      </w:r>
    </w:p>
    <w:p w14:paraId="4D507CE7" w14:textId="666911D2" w:rsidR="00060A3C" w:rsidRPr="003016E0" w:rsidRDefault="00060A3C" w:rsidP="00A6242C">
      <w:pPr>
        <w:pStyle w:val="Default"/>
        <w:numPr>
          <w:ilvl w:val="0"/>
          <w:numId w:val="19"/>
        </w:numPr>
        <w:spacing w:after="77"/>
        <w:rPr>
          <w:rFonts w:asciiTheme="minorHAnsi" w:hAnsiTheme="minorHAnsi" w:cstheme="minorHAnsi"/>
        </w:rPr>
      </w:pPr>
      <w:r w:rsidRPr="003016E0">
        <w:rPr>
          <w:rFonts w:asciiTheme="minorHAnsi" w:hAnsiTheme="minorHAnsi" w:cstheme="minorHAnsi"/>
        </w:rPr>
        <w:t>Must wear surgical/procedure masks</w:t>
      </w:r>
      <w:r w:rsidR="00A6242C" w:rsidRPr="003016E0">
        <w:rPr>
          <w:rFonts w:asciiTheme="minorHAnsi" w:hAnsiTheme="minorHAnsi" w:cstheme="minorHAnsi"/>
        </w:rPr>
        <w:t xml:space="preserve">, </w:t>
      </w:r>
      <w:proofErr w:type="gramStart"/>
      <w:r w:rsidR="00A6242C" w:rsidRPr="003016E0">
        <w:rPr>
          <w:rFonts w:asciiTheme="minorHAnsi" w:hAnsiTheme="minorHAnsi" w:cstheme="minorHAnsi"/>
        </w:rPr>
        <w:t>gowns</w:t>
      </w:r>
      <w:proofErr w:type="gramEnd"/>
      <w:r w:rsidRPr="003016E0">
        <w:rPr>
          <w:rFonts w:asciiTheme="minorHAnsi" w:hAnsiTheme="minorHAnsi" w:cstheme="minorHAnsi"/>
        </w:rPr>
        <w:t xml:space="preserve"> and eye protection at all times. </w:t>
      </w:r>
    </w:p>
    <w:p w14:paraId="40DA1683" w14:textId="77777777" w:rsidR="00A6242C" w:rsidRPr="003016E0" w:rsidRDefault="00060A3C" w:rsidP="00A6242C">
      <w:pPr>
        <w:pStyle w:val="Default"/>
        <w:numPr>
          <w:ilvl w:val="0"/>
          <w:numId w:val="19"/>
        </w:numPr>
        <w:spacing w:after="77"/>
        <w:rPr>
          <w:rFonts w:asciiTheme="minorHAnsi" w:hAnsiTheme="minorHAnsi" w:cstheme="minorHAnsi"/>
        </w:rPr>
      </w:pPr>
      <w:r w:rsidRPr="003016E0">
        <w:rPr>
          <w:rFonts w:asciiTheme="minorHAnsi" w:hAnsiTheme="minorHAnsi" w:cstheme="minorHAnsi"/>
        </w:rPr>
        <w:t xml:space="preserve">Must </w:t>
      </w:r>
      <w:proofErr w:type="gramStart"/>
      <w:r w:rsidRPr="003016E0">
        <w:rPr>
          <w:rFonts w:asciiTheme="minorHAnsi" w:hAnsiTheme="minorHAnsi" w:cstheme="minorHAnsi"/>
        </w:rPr>
        <w:t>maintain physical distance at all times</w:t>
      </w:r>
      <w:proofErr w:type="gramEnd"/>
      <w:r w:rsidRPr="003016E0">
        <w:rPr>
          <w:rFonts w:asciiTheme="minorHAnsi" w:hAnsiTheme="minorHAnsi" w:cstheme="minorHAnsi"/>
        </w:rPr>
        <w:t xml:space="preserve"> (2 meters/6 feet). </w:t>
      </w:r>
    </w:p>
    <w:p w14:paraId="2B5F34AF" w14:textId="1D57FD26" w:rsidR="00060A3C" w:rsidRPr="003016E0" w:rsidRDefault="00060A3C" w:rsidP="00A6242C">
      <w:pPr>
        <w:pStyle w:val="Default"/>
        <w:numPr>
          <w:ilvl w:val="0"/>
          <w:numId w:val="19"/>
        </w:numPr>
        <w:spacing w:after="77"/>
        <w:rPr>
          <w:rFonts w:asciiTheme="minorHAnsi" w:hAnsiTheme="minorHAnsi" w:cstheme="minorHAnsi"/>
        </w:rPr>
      </w:pPr>
      <w:r w:rsidRPr="003016E0">
        <w:rPr>
          <w:rFonts w:asciiTheme="minorHAnsi" w:hAnsiTheme="minorHAnsi" w:cstheme="minorHAnsi"/>
        </w:rPr>
        <w:t xml:space="preserve">Must not enter the congregate living setting during visits. </w:t>
      </w:r>
    </w:p>
    <w:p w14:paraId="7E74E8B9" w14:textId="6EB1512E" w:rsidR="00060A3C" w:rsidRPr="003016E0" w:rsidRDefault="00060A3C" w:rsidP="00A6242C">
      <w:pPr>
        <w:pStyle w:val="Default"/>
        <w:numPr>
          <w:ilvl w:val="0"/>
          <w:numId w:val="19"/>
        </w:numPr>
        <w:rPr>
          <w:rFonts w:asciiTheme="minorHAnsi" w:hAnsiTheme="minorHAnsi" w:cstheme="minorHAnsi"/>
        </w:rPr>
      </w:pPr>
      <w:r w:rsidRPr="003016E0">
        <w:rPr>
          <w:rFonts w:asciiTheme="minorHAnsi" w:hAnsiTheme="minorHAnsi" w:cstheme="minorHAnsi"/>
        </w:rPr>
        <w:t xml:space="preserve">Visits must be supervised by a staff person. </w:t>
      </w:r>
    </w:p>
    <w:p w14:paraId="66110887" w14:textId="77777777" w:rsidR="00060A3C" w:rsidRPr="003016E0" w:rsidRDefault="00060A3C" w:rsidP="00060A3C">
      <w:pPr>
        <w:pStyle w:val="Default"/>
        <w:rPr>
          <w:rFonts w:asciiTheme="minorHAnsi" w:hAnsiTheme="minorHAnsi" w:cstheme="minorHAnsi"/>
        </w:rPr>
      </w:pPr>
    </w:p>
    <w:p w14:paraId="3680FEAE" w14:textId="7B0C7553" w:rsidR="00060A3C" w:rsidRPr="003016E0" w:rsidRDefault="00A6242C" w:rsidP="00060A3C">
      <w:pPr>
        <w:pStyle w:val="Default"/>
        <w:rPr>
          <w:rFonts w:asciiTheme="minorHAnsi" w:hAnsiTheme="minorHAnsi" w:cstheme="minorHAnsi"/>
        </w:rPr>
      </w:pPr>
      <w:r w:rsidRPr="003016E0">
        <w:rPr>
          <w:rFonts w:asciiTheme="minorHAnsi" w:hAnsiTheme="minorHAnsi" w:cstheme="minorHAnsi"/>
        </w:rPr>
        <w:t>Visits may also take place in the general vicinity</w:t>
      </w:r>
      <w:r w:rsidR="006E20C6">
        <w:rPr>
          <w:rFonts w:asciiTheme="minorHAnsi" w:hAnsiTheme="minorHAnsi" w:cstheme="minorHAnsi"/>
        </w:rPr>
        <w:t>, however</w:t>
      </w:r>
      <w:r w:rsidR="008E3DCA">
        <w:rPr>
          <w:rFonts w:asciiTheme="minorHAnsi" w:hAnsiTheme="minorHAnsi" w:cstheme="minorHAnsi"/>
        </w:rPr>
        <w:t xml:space="preserve"> </w:t>
      </w:r>
      <w:r w:rsidRPr="003016E0">
        <w:rPr>
          <w:rFonts w:asciiTheme="minorHAnsi" w:hAnsiTheme="minorHAnsi" w:cstheme="minorHAnsi"/>
        </w:rPr>
        <w:t xml:space="preserve">nearby spaces such as local parks or parkettes can also be utilized to enable family and friends to visit residents. </w:t>
      </w:r>
      <w:r w:rsidR="00060A3C" w:rsidRPr="003016E0">
        <w:rPr>
          <w:rFonts w:asciiTheme="minorHAnsi" w:hAnsiTheme="minorHAnsi" w:cstheme="minorHAnsi"/>
        </w:rPr>
        <w:t xml:space="preserve">Every effort should be made to ensure different groups of visitors are also physically distanced. </w:t>
      </w:r>
    </w:p>
    <w:p w14:paraId="4838D6FB" w14:textId="479C3A7E" w:rsidR="00A6242C" w:rsidRPr="003016E0" w:rsidRDefault="00A6242C" w:rsidP="00060A3C">
      <w:pPr>
        <w:pStyle w:val="Default"/>
        <w:rPr>
          <w:rFonts w:asciiTheme="minorHAnsi" w:hAnsiTheme="minorHAnsi" w:cstheme="minorHAnsi"/>
        </w:rPr>
      </w:pPr>
    </w:p>
    <w:p w14:paraId="4F7CCF69" w14:textId="22318572" w:rsidR="00A6242C" w:rsidRPr="003016E0" w:rsidRDefault="00A6242C" w:rsidP="00060A3C">
      <w:pPr>
        <w:pStyle w:val="Default"/>
        <w:rPr>
          <w:rFonts w:asciiTheme="minorHAnsi" w:hAnsiTheme="minorHAnsi" w:cstheme="minorHAnsi"/>
        </w:rPr>
      </w:pPr>
      <w:r w:rsidRPr="003016E0">
        <w:rPr>
          <w:rFonts w:asciiTheme="minorHAnsi" w:hAnsiTheme="minorHAnsi" w:cstheme="minorHAnsi"/>
        </w:rPr>
        <w:t>Should individuals living at resident</w:t>
      </w:r>
      <w:r w:rsidR="00671CB7" w:rsidRPr="003016E0">
        <w:rPr>
          <w:rFonts w:asciiTheme="minorHAnsi" w:hAnsiTheme="minorHAnsi" w:cstheme="minorHAnsi"/>
        </w:rPr>
        <w:t xml:space="preserve">ial locations wish to visit with neighbours who are part of </w:t>
      </w:r>
      <w:r w:rsidR="006E20C6">
        <w:rPr>
          <w:rFonts w:asciiTheme="minorHAnsi" w:hAnsiTheme="minorHAnsi" w:cstheme="minorHAnsi"/>
        </w:rPr>
        <w:t>The P</w:t>
      </w:r>
      <w:r w:rsidR="00671CB7" w:rsidRPr="003016E0">
        <w:rPr>
          <w:rFonts w:asciiTheme="minorHAnsi" w:hAnsiTheme="minorHAnsi" w:cstheme="minorHAnsi"/>
        </w:rPr>
        <w:t xml:space="preserve">articipation </w:t>
      </w:r>
      <w:r w:rsidR="006E20C6">
        <w:rPr>
          <w:rFonts w:asciiTheme="minorHAnsi" w:hAnsiTheme="minorHAnsi" w:cstheme="minorHAnsi"/>
        </w:rPr>
        <w:t>H</w:t>
      </w:r>
      <w:r w:rsidR="00671CB7" w:rsidRPr="003016E0">
        <w:rPr>
          <w:rFonts w:asciiTheme="minorHAnsi" w:hAnsiTheme="minorHAnsi" w:cstheme="minorHAnsi"/>
        </w:rPr>
        <w:t xml:space="preserve">ouse </w:t>
      </w:r>
      <w:r w:rsidR="006E20C6">
        <w:rPr>
          <w:rFonts w:asciiTheme="minorHAnsi" w:hAnsiTheme="minorHAnsi" w:cstheme="minorHAnsi"/>
        </w:rPr>
        <w:t xml:space="preserve">Project, </w:t>
      </w:r>
      <w:r w:rsidR="008E3DCA">
        <w:rPr>
          <w:rFonts w:asciiTheme="minorHAnsi" w:hAnsiTheme="minorHAnsi" w:cstheme="minorHAnsi"/>
        </w:rPr>
        <w:t xml:space="preserve">and </w:t>
      </w:r>
      <w:r w:rsidR="00671CB7" w:rsidRPr="003016E0">
        <w:rPr>
          <w:rFonts w:asciiTheme="minorHAnsi" w:hAnsiTheme="minorHAnsi" w:cstheme="minorHAnsi"/>
        </w:rPr>
        <w:t xml:space="preserve">who live within the </w:t>
      </w:r>
      <w:r w:rsidR="008E3DCA">
        <w:rPr>
          <w:rFonts w:asciiTheme="minorHAnsi" w:hAnsiTheme="minorHAnsi" w:cstheme="minorHAnsi"/>
        </w:rPr>
        <w:t>same residential setting</w:t>
      </w:r>
      <w:r w:rsidR="00671CB7" w:rsidRPr="003016E0">
        <w:rPr>
          <w:rFonts w:asciiTheme="minorHAnsi" w:hAnsiTheme="minorHAnsi" w:cstheme="minorHAnsi"/>
        </w:rPr>
        <w:t>, they may do so following the non-essential visitor guidelines above (only outdoors, with surgical/procedural mask and face/eye protection</w:t>
      </w:r>
      <w:r w:rsidR="008E3DCA">
        <w:rPr>
          <w:rFonts w:asciiTheme="minorHAnsi" w:hAnsiTheme="minorHAnsi" w:cstheme="minorHAnsi"/>
        </w:rPr>
        <w:t>, keeping 6ft apart</w:t>
      </w:r>
      <w:r w:rsidR="00671CB7" w:rsidRPr="003016E0">
        <w:rPr>
          <w:rFonts w:asciiTheme="minorHAnsi" w:hAnsiTheme="minorHAnsi" w:cstheme="minorHAnsi"/>
        </w:rPr>
        <w:t>). Indoor visits would not be permitted.</w:t>
      </w:r>
    </w:p>
    <w:p w14:paraId="5A6B09E8" w14:textId="77777777" w:rsidR="00A6242C" w:rsidRPr="003016E0" w:rsidRDefault="00A6242C" w:rsidP="00060A3C">
      <w:pPr>
        <w:pStyle w:val="Default"/>
        <w:rPr>
          <w:rFonts w:asciiTheme="minorHAnsi" w:hAnsiTheme="minorHAnsi" w:cstheme="minorHAnsi"/>
        </w:rPr>
      </w:pPr>
    </w:p>
    <w:p w14:paraId="4905E1B2" w14:textId="670305C6" w:rsidR="00060A3C" w:rsidRPr="003016E0" w:rsidRDefault="00671CB7" w:rsidP="003016E0">
      <w:pPr>
        <w:pStyle w:val="Default"/>
        <w:ind w:left="-567"/>
        <w:rPr>
          <w:rFonts w:asciiTheme="minorHAnsi" w:hAnsiTheme="minorHAnsi" w:cstheme="minorHAnsi"/>
        </w:rPr>
      </w:pPr>
      <w:r w:rsidRPr="003016E0">
        <w:rPr>
          <w:rFonts w:asciiTheme="minorHAnsi" w:hAnsiTheme="minorHAnsi" w:cstheme="minorHAnsi"/>
        </w:rPr>
        <w:t>MCCSS has stated that the above</w:t>
      </w:r>
      <w:r w:rsidR="00060A3C" w:rsidRPr="003016E0">
        <w:rPr>
          <w:rFonts w:asciiTheme="minorHAnsi" w:hAnsiTheme="minorHAnsi" w:cstheme="minorHAnsi"/>
        </w:rPr>
        <w:t xml:space="preserve"> measures apply regardless of vaccination status and/or use of on-site rapid antigen screening. </w:t>
      </w:r>
    </w:p>
    <w:p w14:paraId="421FE811" w14:textId="77777777" w:rsidR="00A6242C" w:rsidRPr="003016E0" w:rsidRDefault="00A6242C" w:rsidP="00060A3C">
      <w:pPr>
        <w:ind w:left="-567"/>
        <w:rPr>
          <w:rFonts w:asciiTheme="minorHAnsi" w:hAnsiTheme="minorHAnsi" w:cstheme="minorHAnsi"/>
          <w:sz w:val="24"/>
          <w:szCs w:val="24"/>
        </w:rPr>
      </w:pPr>
    </w:p>
    <w:p w14:paraId="00A80865" w14:textId="3C4C04AA" w:rsidR="00060A3C" w:rsidRPr="003016E0" w:rsidRDefault="003016E0" w:rsidP="00060A3C">
      <w:pPr>
        <w:ind w:left="-567"/>
        <w:rPr>
          <w:rFonts w:asciiTheme="minorHAnsi" w:hAnsiTheme="minorHAnsi" w:cstheme="minorHAnsi"/>
          <w:color w:val="365F91" w:themeColor="accent1" w:themeShade="BF"/>
          <w:sz w:val="24"/>
          <w:szCs w:val="24"/>
        </w:rPr>
      </w:pPr>
      <w:r w:rsidRPr="003016E0">
        <w:rPr>
          <w:rFonts w:asciiTheme="minorHAnsi" w:hAnsiTheme="minorHAnsi" w:cstheme="minorHAnsi"/>
          <w:sz w:val="24"/>
          <w:szCs w:val="24"/>
        </w:rPr>
        <w:t xml:space="preserve">We understand that </w:t>
      </w:r>
      <w:r w:rsidR="00060A3C" w:rsidRPr="003016E0">
        <w:rPr>
          <w:rFonts w:asciiTheme="minorHAnsi" w:hAnsiTheme="minorHAnsi" w:cstheme="minorHAnsi"/>
          <w:sz w:val="24"/>
          <w:szCs w:val="24"/>
        </w:rPr>
        <w:t>MCCSS</w:t>
      </w:r>
      <w:r w:rsidR="00671CB7" w:rsidRPr="003016E0">
        <w:rPr>
          <w:rFonts w:asciiTheme="minorHAnsi" w:hAnsiTheme="minorHAnsi" w:cstheme="minorHAnsi"/>
          <w:sz w:val="24"/>
          <w:szCs w:val="24"/>
        </w:rPr>
        <w:t xml:space="preserve"> will continue to </w:t>
      </w:r>
      <w:r w:rsidR="00060A3C" w:rsidRPr="003016E0">
        <w:rPr>
          <w:rFonts w:asciiTheme="minorHAnsi" w:hAnsiTheme="minorHAnsi" w:cstheme="minorHAnsi"/>
          <w:sz w:val="24"/>
          <w:szCs w:val="24"/>
        </w:rPr>
        <w:t>actively monitor community transmission rates as well as vaccination levels among our service sectors. Current direction will continue to remain in effect until community transmission rates decrease and vaccination rates reach adequate levels. The ministry will continue to review emerging evidence in collaboration with health system partners and technical experts from Public Health Ontario and within the health system to understand the most appropriate measures to take moving forward.</w:t>
      </w:r>
    </w:p>
    <w:sectPr w:rsidR="00060A3C" w:rsidRPr="003016E0" w:rsidSect="00E70EDB">
      <w:headerReference w:type="default" r:id="rId13"/>
      <w:footerReference w:type="default" r:id="rId14"/>
      <w:pgSz w:w="12240" w:h="15840" w:code="1"/>
      <w:pgMar w:top="1440" w:right="616" w:bottom="1440" w:left="1800" w:header="850" w:footer="119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32C4F" w14:textId="77777777" w:rsidR="00571DD5" w:rsidRDefault="00571DD5" w:rsidP="00151081">
      <w:r>
        <w:separator/>
      </w:r>
    </w:p>
  </w:endnote>
  <w:endnote w:type="continuationSeparator" w:id="0">
    <w:p w14:paraId="0155CF87" w14:textId="77777777" w:rsidR="00571DD5" w:rsidRDefault="00571DD5" w:rsidP="00151081">
      <w:r>
        <w:continuationSeparator/>
      </w:r>
    </w:p>
  </w:endnote>
  <w:endnote w:type="continuationNotice" w:id="1">
    <w:p w14:paraId="2FD765EA" w14:textId="77777777" w:rsidR="00571DD5" w:rsidRDefault="00571D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B7D8D" w14:textId="1A5165DE" w:rsidR="00582C3F" w:rsidRPr="00151081" w:rsidRDefault="00E32B12" w:rsidP="00151081">
    <w:pPr>
      <w:pStyle w:val="Footer"/>
      <w:jc w:val="center"/>
      <w:rPr>
        <w:rFonts w:ascii="Arial Rounded MT Bold" w:hAnsi="Arial Rounded MT Bold"/>
        <w:b/>
        <w:i/>
        <w:color w:val="C00000"/>
      </w:rPr>
    </w:pPr>
    <w:r>
      <w:rPr>
        <w:noProof/>
        <w:lang w:val="en-CA" w:eastAsia="en-CA"/>
      </w:rPr>
      <w:drawing>
        <wp:anchor distT="0" distB="0" distL="114300" distR="114300" simplePos="0" relativeHeight="251656704" behindDoc="0" locked="0" layoutInCell="1" allowOverlap="1" wp14:anchorId="7E5B7D8E" wp14:editId="7E5B7D8F">
          <wp:simplePos x="0" y="0"/>
          <wp:positionH relativeFrom="margin">
            <wp:posOffset>3369945</wp:posOffset>
          </wp:positionH>
          <wp:positionV relativeFrom="margin">
            <wp:posOffset>9408795</wp:posOffset>
          </wp:positionV>
          <wp:extent cx="942975" cy="480060"/>
          <wp:effectExtent l="0" t="0" r="9525" b="0"/>
          <wp:wrapSquare wrapText="bothSides"/>
          <wp:docPr id="2" name="Picture 1" descr="FOCUSACRDTDLogo201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CUSACRDTDLogo2012-15jpeg"/>
                  <pic:cNvPicPr>
                    <a:picLocks noChangeAspect="1" noChangeArrowheads="1"/>
                  </pic:cNvPicPr>
                </pic:nvPicPr>
                <pic:blipFill>
                  <a:blip r:embed="rId1">
                    <a:extLst>
                      <a:ext uri="{28A0092B-C50C-407E-A947-70E740481C1C}">
                        <a14:useLocalDpi xmlns:a14="http://schemas.microsoft.com/office/drawing/2010/main" val="0"/>
                      </a:ext>
                    </a:extLst>
                  </a:blip>
                  <a:srcRect l="12384" t="36121" r="12694" b="34502"/>
                  <a:stretch>
                    <a:fillRect/>
                  </a:stretch>
                </pic:blipFill>
                <pic:spPr bwMode="auto">
                  <a:xfrm>
                    <a:off x="0" y="0"/>
                    <a:ext cx="942975" cy="480060"/>
                  </a:xfrm>
                  <a:prstGeom prst="rect">
                    <a:avLst/>
                  </a:prstGeom>
                  <a:noFill/>
                  <a:ln>
                    <a:noFill/>
                  </a:ln>
                </pic:spPr>
              </pic:pic>
            </a:graphicData>
          </a:graphic>
        </wp:anchor>
      </w:drawing>
    </w:r>
    <w:r>
      <w:rPr>
        <w:noProof/>
        <w:lang w:val="en-CA" w:eastAsia="en-CA"/>
      </w:rPr>
      <w:drawing>
        <wp:anchor distT="0" distB="0" distL="114300" distR="114300" simplePos="0" relativeHeight="251657728" behindDoc="0" locked="0" layoutInCell="1" allowOverlap="1" wp14:anchorId="7E5B7D90" wp14:editId="7E5B7D91">
          <wp:simplePos x="0" y="0"/>
          <wp:positionH relativeFrom="margin">
            <wp:posOffset>3369945</wp:posOffset>
          </wp:positionH>
          <wp:positionV relativeFrom="margin">
            <wp:posOffset>9408795</wp:posOffset>
          </wp:positionV>
          <wp:extent cx="942975" cy="480060"/>
          <wp:effectExtent l="0" t="0" r="9525" b="0"/>
          <wp:wrapSquare wrapText="bothSides"/>
          <wp:docPr id="3" name="Picture 7" descr="FOCUSACRDTDLogo201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CUSACRDTDLogo2012-15jpeg"/>
                  <pic:cNvPicPr>
                    <a:picLocks noChangeAspect="1" noChangeArrowheads="1"/>
                  </pic:cNvPicPr>
                </pic:nvPicPr>
                <pic:blipFill>
                  <a:blip r:embed="rId1">
                    <a:extLst>
                      <a:ext uri="{28A0092B-C50C-407E-A947-70E740481C1C}">
                        <a14:useLocalDpi xmlns:a14="http://schemas.microsoft.com/office/drawing/2010/main" val="0"/>
                      </a:ext>
                    </a:extLst>
                  </a:blip>
                  <a:srcRect l="12384" t="36121" r="12694" b="34502"/>
                  <a:stretch>
                    <a:fillRect/>
                  </a:stretch>
                </pic:blipFill>
                <pic:spPr bwMode="auto">
                  <a:xfrm>
                    <a:off x="0" y="0"/>
                    <a:ext cx="942975" cy="480060"/>
                  </a:xfrm>
                  <a:prstGeom prst="rect">
                    <a:avLst/>
                  </a:prstGeom>
                  <a:noFill/>
                  <a:ln>
                    <a:noFill/>
                  </a:ln>
                </pic:spPr>
              </pic:pic>
            </a:graphicData>
          </a:graphic>
        </wp:anchor>
      </w:drawing>
    </w:r>
    <w:r w:rsidR="00151081" w:rsidRPr="00151081">
      <w:rPr>
        <w:rFonts w:ascii="Arial Rounded MT Bold" w:hAnsi="Arial Rounded MT Bold"/>
        <w:b/>
        <w:i/>
        <w:color w:val="C00000"/>
      </w:rPr>
      <w:t>ACHIEVING EXCELLENCE WHILE INSPIRING GREATNESS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587C9" w14:textId="77777777" w:rsidR="00571DD5" w:rsidRDefault="00571DD5" w:rsidP="00151081">
      <w:r>
        <w:separator/>
      </w:r>
    </w:p>
  </w:footnote>
  <w:footnote w:type="continuationSeparator" w:id="0">
    <w:p w14:paraId="5A73CDEA" w14:textId="77777777" w:rsidR="00571DD5" w:rsidRDefault="00571DD5" w:rsidP="00151081">
      <w:r>
        <w:continuationSeparator/>
      </w:r>
    </w:p>
  </w:footnote>
  <w:footnote w:type="continuationNotice" w:id="1">
    <w:p w14:paraId="0EE3EA04" w14:textId="77777777" w:rsidR="00571DD5" w:rsidRDefault="00571D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B7D8B" w14:textId="5A524FEE" w:rsidR="00151081" w:rsidRPr="00D70401" w:rsidRDefault="00151081" w:rsidP="00D70401">
    <w:pPr>
      <w:pStyle w:val="Heading1"/>
    </w:pPr>
    <w:r w:rsidRPr="00D70401">
      <w:t>Memo</w:t>
    </w:r>
  </w:p>
  <w:p w14:paraId="7E5B7D8C" w14:textId="77777777" w:rsidR="00151081" w:rsidRDefault="00151081" w:rsidP="0015108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6176DB"/>
    <w:multiLevelType w:val="hybridMultilevel"/>
    <w:tmpl w:val="EA540AC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0818BB"/>
    <w:multiLevelType w:val="hybridMultilevel"/>
    <w:tmpl w:val="47C834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D32DD9"/>
    <w:multiLevelType w:val="hybridMultilevel"/>
    <w:tmpl w:val="4C54949C"/>
    <w:lvl w:ilvl="0" w:tplc="10090001">
      <w:start w:val="1"/>
      <w:numFmt w:val="bullet"/>
      <w:lvlText w:val=""/>
      <w:lvlJc w:val="left"/>
      <w:pPr>
        <w:ind w:left="195" w:hanging="360"/>
      </w:pPr>
      <w:rPr>
        <w:rFonts w:ascii="Symbol" w:hAnsi="Symbol" w:cs="Symbol" w:hint="default"/>
      </w:rPr>
    </w:lvl>
    <w:lvl w:ilvl="1" w:tplc="10090003" w:tentative="1">
      <w:start w:val="1"/>
      <w:numFmt w:val="bullet"/>
      <w:lvlText w:val="o"/>
      <w:lvlJc w:val="left"/>
      <w:pPr>
        <w:ind w:left="915" w:hanging="360"/>
      </w:pPr>
      <w:rPr>
        <w:rFonts w:ascii="Courier New" w:hAnsi="Courier New" w:cs="Courier New" w:hint="default"/>
      </w:rPr>
    </w:lvl>
    <w:lvl w:ilvl="2" w:tplc="10090005" w:tentative="1">
      <w:start w:val="1"/>
      <w:numFmt w:val="bullet"/>
      <w:lvlText w:val=""/>
      <w:lvlJc w:val="left"/>
      <w:pPr>
        <w:ind w:left="1635" w:hanging="360"/>
      </w:pPr>
      <w:rPr>
        <w:rFonts w:ascii="Wingdings" w:hAnsi="Wingdings" w:cs="Wingdings" w:hint="default"/>
      </w:rPr>
    </w:lvl>
    <w:lvl w:ilvl="3" w:tplc="10090001" w:tentative="1">
      <w:start w:val="1"/>
      <w:numFmt w:val="bullet"/>
      <w:lvlText w:val=""/>
      <w:lvlJc w:val="left"/>
      <w:pPr>
        <w:ind w:left="2355" w:hanging="360"/>
      </w:pPr>
      <w:rPr>
        <w:rFonts w:ascii="Symbol" w:hAnsi="Symbol" w:cs="Symbol" w:hint="default"/>
      </w:rPr>
    </w:lvl>
    <w:lvl w:ilvl="4" w:tplc="10090003" w:tentative="1">
      <w:start w:val="1"/>
      <w:numFmt w:val="bullet"/>
      <w:lvlText w:val="o"/>
      <w:lvlJc w:val="left"/>
      <w:pPr>
        <w:ind w:left="3075" w:hanging="360"/>
      </w:pPr>
      <w:rPr>
        <w:rFonts w:ascii="Courier New" w:hAnsi="Courier New" w:cs="Courier New" w:hint="default"/>
      </w:rPr>
    </w:lvl>
    <w:lvl w:ilvl="5" w:tplc="10090005" w:tentative="1">
      <w:start w:val="1"/>
      <w:numFmt w:val="bullet"/>
      <w:lvlText w:val=""/>
      <w:lvlJc w:val="left"/>
      <w:pPr>
        <w:ind w:left="3795" w:hanging="360"/>
      </w:pPr>
      <w:rPr>
        <w:rFonts w:ascii="Wingdings" w:hAnsi="Wingdings" w:cs="Wingdings" w:hint="default"/>
      </w:rPr>
    </w:lvl>
    <w:lvl w:ilvl="6" w:tplc="10090001" w:tentative="1">
      <w:start w:val="1"/>
      <w:numFmt w:val="bullet"/>
      <w:lvlText w:val=""/>
      <w:lvlJc w:val="left"/>
      <w:pPr>
        <w:ind w:left="4515" w:hanging="360"/>
      </w:pPr>
      <w:rPr>
        <w:rFonts w:ascii="Symbol" w:hAnsi="Symbol" w:cs="Symbol" w:hint="default"/>
      </w:rPr>
    </w:lvl>
    <w:lvl w:ilvl="7" w:tplc="10090003" w:tentative="1">
      <w:start w:val="1"/>
      <w:numFmt w:val="bullet"/>
      <w:lvlText w:val="o"/>
      <w:lvlJc w:val="left"/>
      <w:pPr>
        <w:ind w:left="5235" w:hanging="360"/>
      </w:pPr>
      <w:rPr>
        <w:rFonts w:ascii="Courier New" w:hAnsi="Courier New" w:cs="Courier New" w:hint="default"/>
      </w:rPr>
    </w:lvl>
    <w:lvl w:ilvl="8" w:tplc="10090005" w:tentative="1">
      <w:start w:val="1"/>
      <w:numFmt w:val="bullet"/>
      <w:lvlText w:val=""/>
      <w:lvlJc w:val="left"/>
      <w:pPr>
        <w:ind w:left="5955" w:hanging="360"/>
      </w:pPr>
      <w:rPr>
        <w:rFonts w:ascii="Wingdings" w:hAnsi="Wingdings" w:cs="Wingdings" w:hint="default"/>
      </w:rPr>
    </w:lvl>
  </w:abstractNum>
  <w:abstractNum w:abstractNumId="3" w15:restartNumberingAfterBreak="0">
    <w:nsid w:val="127C4912"/>
    <w:multiLevelType w:val="hybridMultilevel"/>
    <w:tmpl w:val="D520D930"/>
    <w:lvl w:ilvl="0" w:tplc="1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FD060C"/>
    <w:multiLevelType w:val="hybridMultilevel"/>
    <w:tmpl w:val="45DA4F2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D0E632B"/>
    <w:multiLevelType w:val="hybridMultilevel"/>
    <w:tmpl w:val="4C18A6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EE4546D"/>
    <w:multiLevelType w:val="hybridMultilevel"/>
    <w:tmpl w:val="33D4B08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4060FC4"/>
    <w:multiLevelType w:val="hybridMultilevel"/>
    <w:tmpl w:val="173A4EA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F252AB0"/>
    <w:multiLevelType w:val="hybridMultilevel"/>
    <w:tmpl w:val="A20E5F1E"/>
    <w:lvl w:ilvl="0" w:tplc="10090001">
      <w:start w:val="1"/>
      <w:numFmt w:val="bullet"/>
      <w:lvlText w:val=""/>
      <w:lvlJc w:val="left"/>
      <w:pPr>
        <w:ind w:left="153" w:hanging="360"/>
      </w:pPr>
      <w:rPr>
        <w:rFonts w:ascii="Symbol" w:hAnsi="Symbol" w:hint="default"/>
      </w:rPr>
    </w:lvl>
    <w:lvl w:ilvl="1" w:tplc="10090003" w:tentative="1">
      <w:start w:val="1"/>
      <w:numFmt w:val="bullet"/>
      <w:lvlText w:val="o"/>
      <w:lvlJc w:val="left"/>
      <w:pPr>
        <w:ind w:left="873" w:hanging="360"/>
      </w:pPr>
      <w:rPr>
        <w:rFonts w:ascii="Courier New" w:hAnsi="Courier New" w:cs="Courier New" w:hint="default"/>
      </w:rPr>
    </w:lvl>
    <w:lvl w:ilvl="2" w:tplc="10090005" w:tentative="1">
      <w:start w:val="1"/>
      <w:numFmt w:val="bullet"/>
      <w:lvlText w:val=""/>
      <w:lvlJc w:val="left"/>
      <w:pPr>
        <w:ind w:left="1593" w:hanging="360"/>
      </w:pPr>
      <w:rPr>
        <w:rFonts w:ascii="Wingdings" w:hAnsi="Wingdings" w:cs="Wingdings" w:hint="default"/>
      </w:rPr>
    </w:lvl>
    <w:lvl w:ilvl="3" w:tplc="10090001" w:tentative="1">
      <w:start w:val="1"/>
      <w:numFmt w:val="bullet"/>
      <w:lvlText w:val=""/>
      <w:lvlJc w:val="left"/>
      <w:pPr>
        <w:ind w:left="2313" w:hanging="360"/>
      </w:pPr>
      <w:rPr>
        <w:rFonts w:ascii="Symbol" w:hAnsi="Symbol" w:cs="Symbol" w:hint="default"/>
      </w:rPr>
    </w:lvl>
    <w:lvl w:ilvl="4" w:tplc="10090003" w:tentative="1">
      <w:start w:val="1"/>
      <w:numFmt w:val="bullet"/>
      <w:lvlText w:val="o"/>
      <w:lvlJc w:val="left"/>
      <w:pPr>
        <w:ind w:left="3033" w:hanging="360"/>
      </w:pPr>
      <w:rPr>
        <w:rFonts w:ascii="Courier New" w:hAnsi="Courier New" w:cs="Courier New" w:hint="default"/>
      </w:rPr>
    </w:lvl>
    <w:lvl w:ilvl="5" w:tplc="10090005" w:tentative="1">
      <w:start w:val="1"/>
      <w:numFmt w:val="bullet"/>
      <w:lvlText w:val=""/>
      <w:lvlJc w:val="left"/>
      <w:pPr>
        <w:ind w:left="3753" w:hanging="360"/>
      </w:pPr>
      <w:rPr>
        <w:rFonts w:ascii="Wingdings" w:hAnsi="Wingdings" w:cs="Wingdings" w:hint="default"/>
      </w:rPr>
    </w:lvl>
    <w:lvl w:ilvl="6" w:tplc="10090001" w:tentative="1">
      <w:start w:val="1"/>
      <w:numFmt w:val="bullet"/>
      <w:lvlText w:val=""/>
      <w:lvlJc w:val="left"/>
      <w:pPr>
        <w:ind w:left="4473" w:hanging="360"/>
      </w:pPr>
      <w:rPr>
        <w:rFonts w:ascii="Symbol" w:hAnsi="Symbol" w:cs="Symbol" w:hint="default"/>
      </w:rPr>
    </w:lvl>
    <w:lvl w:ilvl="7" w:tplc="10090003" w:tentative="1">
      <w:start w:val="1"/>
      <w:numFmt w:val="bullet"/>
      <w:lvlText w:val="o"/>
      <w:lvlJc w:val="left"/>
      <w:pPr>
        <w:ind w:left="5193" w:hanging="360"/>
      </w:pPr>
      <w:rPr>
        <w:rFonts w:ascii="Courier New" w:hAnsi="Courier New" w:cs="Courier New" w:hint="default"/>
      </w:rPr>
    </w:lvl>
    <w:lvl w:ilvl="8" w:tplc="10090005" w:tentative="1">
      <w:start w:val="1"/>
      <w:numFmt w:val="bullet"/>
      <w:lvlText w:val=""/>
      <w:lvlJc w:val="left"/>
      <w:pPr>
        <w:ind w:left="5913" w:hanging="360"/>
      </w:pPr>
      <w:rPr>
        <w:rFonts w:ascii="Wingdings" w:hAnsi="Wingdings" w:cs="Wingdings" w:hint="default"/>
      </w:rPr>
    </w:lvl>
  </w:abstractNum>
  <w:abstractNum w:abstractNumId="9" w15:restartNumberingAfterBreak="0">
    <w:nsid w:val="3F3358AE"/>
    <w:multiLevelType w:val="hybridMultilevel"/>
    <w:tmpl w:val="CB680AA8"/>
    <w:lvl w:ilvl="0" w:tplc="097055D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7C332D"/>
    <w:multiLevelType w:val="hybridMultilevel"/>
    <w:tmpl w:val="04BCEF96"/>
    <w:lvl w:ilvl="0" w:tplc="10090009">
      <w:start w:val="1"/>
      <w:numFmt w:val="bullet"/>
      <w:lvlText w:val=""/>
      <w:lvlJc w:val="left"/>
      <w:pPr>
        <w:ind w:left="153" w:hanging="360"/>
      </w:pPr>
      <w:rPr>
        <w:rFonts w:ascii="Wingdings" w:hAnsi="Wingdings" w:hint="default"/>
      </w:rPr>
    </w:lvl>
    <w:lvl w:ilvl="1" w:tplc="10090003" w:tentative="1">
      <w:start w:val="1"/>
      <w:numFmt w:val="bullet"/>
      <w:lvlText w:val="o"/>
      <w:lvlJc w:val="left"/>
      <w:pPr>
        <w:ind w:left="873" w:hanging="360"/>
      </w:pPr>
      <w:rPr>
        <w:rFonts w:ascii="Courier New" w:hAnsi="Courier New" w:cs="Courier New" w:hint="default"/>
      </w:rPr>
    </w:lvl>
    <w:lvl w:ilvl="2" w:tplc="10090005" w:tentative="1">
      <w:start w:val="1"/>
      <w:numFmt w:val="bullet"/>
      <w:lvlText w:val=""/>
      <w:lvlJc w:val="left"/>
      <w:pPr>
        <w:ind w:left="1593" w:hanging="360"/>
      </w:pPr>
      <w:rPr>
        <w:rFonts w:ascii="Wingdings" w:hAnsi="Wingdings" w:cs="Wingdings" w:hint="default"/>
      </w:rPr>
    </w:lvl>
    <w:lvl w:ilvl="3" w:tplc="10090001" w:tentative="1">
      <w:start w:val="1"/>
      <w:numFmt w:val="bullet"/>
      <w:lvlText w:val=""/>
      <w:lvlJc w:val="left"/>
      <w:pPr>
        <w:ind w:left="2313" w:hanging="360"/>
      </w:pPr>
      <w:rPr>
        <w:rFonts w:ascii="Symbol" w:hAnsi="Symbol" w:cs="Symbol" w:hint="default"/>
      </w:rPr>
    </w:lvl>
    <w:lvl w:ilvl="4" w:tplc="10090003" w:tentative="1">
      <w:start w:val="1"/>
      <w:numFmt w:val="bullet"/>
      <w:lvlText w:val="o"/>
      <w:lvlJc w:val="left"/>
      <w:pPr>
        <w:ind w:left="3033" w:hanging="360"/>
      </w:pPr>
      <w:rPr>
        <w:rFonts w:ascii="Courier New" w:hAnsi="Courier New" w:cs="Courier New" w:hint="default"/>
      </w:rPr>
    </w:lvl>
    <w:lvl w:ilvl="5" w:tplc="10090005" w:tentative="1">
      <w:start w:val="1"/>
      <w:numFmt w:val="bullet"/>
      <w:lvlText w:val=""/>
      <w:lvlJc w:val="left"/>
      <w:pPr>
        <w:ind w:left="3753" w:hanging="360"/>
      </w:pPr>
      <w:rPr>
        <w:rFonts w:ascii="Wingdings" w:hAnsi="Wingdings" w:cs="Wingdings" w:hint="default"/>
      </w:rPr>
    </w:lvl>
    <w:lvl w:ilvl="6" w:tplc="10090001" w:tentative="1">
      <w:start w:val="1"/>
      <w:numFmt w:val="bullet"/>
      <w:lvlText w:val=""/>
      <w:lvlJc w:val="left"/>
      <w:pPr>
        <w:ind w:left="4473" w:hanging="360"/>
      </w:pPr>
      <w:rPr>
        <w:rFonts w:ascii="Symbol" w:hAnsi="Symbol" w:cs="Symbol" w:hint="default"/>
      </w:rPr>
    </w:lvl>
    <w:lvl w:ilvl="7" w:tplc="10090003" w:tentative="1">
      <w:start w:val="1"/>
      <w:numFmt w:val="bullet"/>
      <w:lvlText w:val="o"/>
      <w:lvlJc w:val="left"/>
      <w:pPr>
        <w:ind w:left="5193" w:hanging="360"/>
      </w:pPr>
      <w:rPr>
        <w:rFonts w:ascii="Courier New" w:hAnsi="Courier New" w:cs="Courier New" w:hint="default"/>
      </w:rPr>
    </w:lvl>
    <w:lvl w:ilvl="8" w:tplc="10090005" w:tentative="1">
      <w:start w:val="1"/>
      <w:numFmt w:val="bullet"/>
      <w:lvlText w:val=""/>
      <w:lvlJc w:val="left"/>
      <w:pPr>
        <w:ind w:left="5913" w:hanging="360"/>
      </w:pPr>
      <w:rPr>
        <w:rFonts w:ascii="Wingdings" w:hAnsi="Wingdings" w:cs="Wingdings" w:hint="default"/>
      </w:rPr>
    </w:lvl>
  </w:abstractNum>
  <w:abstractNum w:abstractNumId="11" w15:restartNumberingAfterBreak="0">
    <w:nsid w:val="468219D2"/>
    <w:multiLevelType w:val="hybridMultilevel"/>
    <w:tmpl w:val="80582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39DC55"/>
    <w:multiLevelType w:val="hybridMultilevel"/>
    <w:tmpl w:val="14B6B42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4DA61087"/>
    <w:multiLevelType w:val="hybridMultilevel"/>
    <w:tmpl w:val="0F823F02"/>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4" w15:restartNumberingAfterBreak="0">
    <w:nsid w:val="54EC3AE1"/>
    <w:multiLevelType w:val="hybridMultilevel"/>
    <w:tmpl w:val="9F4A7E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DA24ECA"/>
    <w:multiLevelType w:val="hybridMultilevel"/>
    <w:tmpl w:val="DB1A2A34"/>
    <w:lvl w:ilvl="0" w:tplc="10090001">
      <w:start w:val="1"/>
      <w:numFmt w:val="bullet"/>
      <w:lvlText w:val=""/>
      <w:lvlJc w:val="left"/>
      <w:pPr>
        <w:ind w:left="153" w:hanging="360"/>
      </w:pPr>
      <w:rPr>
        <w:rFonts w:ascii="Symbol" w:hAnsi="Symbol" w:cs="Symbol" w:hint="default"/>
      </w:rPr>
    </w:lvl>
    <w:lvl w:ilvl="1" w:tplc="10090003" w:tentative="1">
      <w:start w:val="1"/>
      <w:numFmt w:val="bullet"/>
      <w:lvlText w:val="o"/>
      <w:lvlJc w:val="left"/>
      <w:pPr>
        <w:ind w:left="873" w:hanging="360"/>
      </w:pPr>
      <w:rPr>
        <w:rFonts w:ascii="Courier New" w:hAnsi="Courier New" w:cs="Courier New" w:hint="default"/>
      </w:rPr>
    </w:lvl>
    <w:lvl w:ilvl="2" w:tplc="10090005" w:tentative="1">
      <w:start w:val="1"/>
      <w:numFmt w:val="bullet"/>
      <w:lvlText w:val=""/>
      <w:lvlJc w:val="left"/>
      <w:pPr>
        <w:ind w:left="1593" w:hanging="360"/>
      </w:pPr>
      <w:rPr>
        <w:rFonts w:ascii="Wingdings" w:hAnsi="Wingdings" w:cs="Wingdings" w:hint="default"/>
      </w:rPr>
    </w:lvl>
    <w:lvl w:ilvl="3" w:tplc="10090001" w:tentative="1">
      <w:start w:val="1"/>
      <w:numFmt w:val="bullet"/>
      <w:lvlText w:val=""/>
      <w:lvlJc w:val="left"/>
      <w:pPr>
        <w:ind w:left="2313" w:hanging="360"/>
      </w:pPr>
      <w:rPr>
        <w:rFonts w:ascii="Symbol" w:hAnsi="Symbol" w:cs="Symbol" w:hint="default"/>
      </w:rPr>
    </w:lvl>
    <w:lvl w:ilvl="4" w:tplc="10090003" w:tentative="1">
      <w:start w:val="1"/>
      <w:numFmt w:val="bullet"/>
      <w:lvlText w:val="o"/>
      <w:lvlJc w:val="left"/>
      <w:pPr>
        <w:ind w:left="3033" w:hanging="360"/>
      </w:pPr>
      <w:rPr>
        <w:rFonts w:ascii="Courier New" w:hAnsi="Courier New" w:cs="Courier New" w:hint="default"/>
      </w:rPr>
    </w:lvl>
    <w:lvl w:ilvl="5" w:tplc="10090005" w:tentative="1">
      <w:start w:val="1"/>
      <w:numFmt w:val="bullet"/>
      <w:lvlText w:val=""/>
      <w:lvlJc w:val="left"/>
      <w:pPr>
        <w:ind w:left="3753" w:hanging="360"/>
      </w:pPr>
      <w:rPr>
        <w:rFonts w:ascii="Wingdings" w:hAnsi="Wingdings" w:cs="Wingdings" w:hint="default"/>
      </w:rPr>
    </w:lvl>
    <w:lvl w:ilvl="6" w:tplc="10090001" w:tentative="1">
      <w:start w:val="1"/>
      <w:numFmt w:val="bullet"/>
      <w:lvlText w:val=""/>
      <w:lvlJc w:val="left"/>
      <w:pPr>
        <w:ind w:left="4473" w:hanging="360"/>
      </w:pPr>
      <w:rPr>
        <w:rFonts w:ascii="Symbol" w:hAnsi="Symbol" w:cs="Symbol" w:hint="default"/>
      </w:rPr>
    </w:lvl>
    <w:lvl w:ilvl="7" w:tplc="10090003" w:tentative="1">
      <w:start w:val="1"/>
      <w:numFmt w:val="bullet"/>
      <w:lvlText w:val="o"/>
      <w:lvlJc w:val="left"/>
      <w:pPr>
        <w:ind w:left="5193" w:hanging="360"/>
      </w:pPr>
      <w:rPr>
        <w:rFonts w:ascii="Courier New" w:hAnsi="Courier New" w:cs="Courier New" w:hint="default"/>
      </w:rPr>
    </w:lvl>
    <w:lvl w:ilvl="8" w:tplc="10090005" w:tentative="1">
      <w:start w:val="1"/>
      <w:numFmt w:val="bullet"/>
      <w:lvlText w:val=""/>
      <w:lvlJc w:val="left"/>
      <w:pPr>
        <w:ind w:left="5913" w:hanging="360"/>
      </w:pPr>
      <w:rPr>
        <w:rFonts w:ascii="Wingdings" w:hAnsi="Wingdings" w:cs="Wingdings" w:hint="default"/>
      </w:rPr>
    </w:lvl>
  </w:abstractNum>
  <w:abstractNum w:abstractNumId="16" w15:restartNumberingAfterBreak="0">
    <w:nsid w:val="5DC80FDB"/>
    <w:multiLevelType w:val="hybridMultilevel"/>
    <w:tmpl w:val="D520D930"/>
    <w:lvl w:ilvl="0" w:tplc="1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1D543D"/>
    <w:multiLevelType w:val="hybridMultilevel"/>
    <w:tmpl w:val="D520D930"/>
    <w:lvl w:ilvl="0" w:tplc="1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F68322"/>
    <w:multiLevelType w:val="hybridMultilevel"/>
    <w:tmpl w:val="9E9EE2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1"/>
  </w:num>
  <w:num w:numId="2">
    <w:abstractNumId w:val="6"/>
  </w:num>
  <w:num w:numId="3">
    <w:abstractNumId w:val="3"/>
  </w:num>
  <w:num w:numId="4">
    <w:abstractNumId w:val="4"/>
  </w:num>
  <w:num w:numId="5">
    <w:abstractNumId w:val="16"/>
  </w:num>
  <w:num w:numId="6">
    <w:abstractNumId w:val="17"/>
  </w:num>
  <w:num w:numId="7">
    <w:abstractNumId w:val="7"/>
  </w:num>
  <w:num w:numId="8">
    <w:abstractNumId w:val="9"/>
  </w:num>
  <w:num w:numId="9">
    <w:abstractNumId w:val="14"/>
  </w:num>
  <w:num w:numId="10">
    <w:abstractNumId w:val="10"/>
  </w:num>
  <w:num w:numId="11">
    <w:abstractNumId w:val="8"/>
  </w:num>
  <w:num w:numId="12">
    <w:abstractNumId w:val="5"/>
  </w:num>
  <w:num w:numId="13">
    <w:abstractNumId w:val="2"/>
  </w:num>
  <w:num w:numId="14">
    <w:abstractNumId w:val="15"/>
  </w:num>
  <w:num w:numId="15">
    <w:abstractNumId w:val="0"/>
  </w:num>
  <w:num w:numId="16">
    <w:abstractNumId w:val="12"/>
  </w:num>
  <w:num w:numId="17">
    <w:abstractNumId w:val="18"/>
  </w:num>
  <w:num w:numId="18">
    <w:abstractNumId w:val="13"/>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fillcolor="white">
      <v:fill color="white"/>
      <o:colormru v:ext="edit" colors="#f9faf0,#ddd,#627e9c"/>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B84"/>
    <w:rsid w:val="000031C9"/>
    <w:rsid w:val="0000452F"/>
    <w:rsid w:val="000100A3"/>
    <w:rsid w:val="00010191"/>
    <w:rsid w:val="000177F2"/>
    <w:rsid w:val="00024856"/>
    <w:rsid w:val="00035AB4"/>
    <w:rsid w:val="000469C1"/>
    <w:rsid w:val="0005154F"/>
    <w:rsid w:val="000573E8"/>
    <w:rsid w:val="00060A3C"/>
    <w:rsid w:val="00061BE1"/>
    <w:rsid w:val="000653AC"/>
    <w:rsid w:val="0007312B"/>
    <w:rsid w:val="00080453"/>
    <w:rsid w:val="00080B24"/>
    <w:rsid w:val="00090360"/>
    <w:rsid w:val="000916CA"/>
    <w:rsid w:val="00094D24"/>
    <w:rsid w:val="00096C49"/>
    <w:rsid w:val="00097552"/>
    <w:rsid w:val="0009775C"/>
    <w:rsid w:val="000A182F"/>
    <w:rsid w:val="000A72CD"/>
    <w:rsid w:val="000B3D46"/>
    <w:rsid w:val="000B5122"/>
    <w:rsid w:val="000B7E8A"/>
    <w:rsid w:val="000C4CF6"/>
    <w:rsid w:val="000D3143"/>
    <w:rsid w:val="000D3AB2"/>
    <w:rsid w:val="000D55EB"/>
    <w:rsid w:val="000D6448"/>
    <w:rsid w:val="000E042A"/>
    <w:rsid w:val="000E0D55"/>
    <w:rsid w:val="000E113A"/>
    <w:rsid w:val="000E117D"/>
    <w:rsid w:val="000E4A04"/>
    <w:rsid w:val="000E6CD1"/>
    <w:rsid w:val="000E6D7A"/>
    <w:rsid w:val="000F5370"/>
    <w:rsid w:val="000F6B47"/>
    <w:rsid w:val="000F7D4F"/>
    <w:rsid w:val="00101EB0"/>
    <w:rsid w:val="0010556E"/>
    <w:rsid w:val="00110E53"/>
    <w:rsid w:val="001119DF"/>
    <w:rsid w:val="00111E81"/>
    <w:rsid w:val="0012769A"/>
    <w:rsid w:val="00130F5B"/>
    <w:rsid w:val="00140EA0"/>
    <w:rsid w:val="001444D0"/>
    <w:rsid w:val="00150FDD"/>
    <w:rsid w:val="00151081"/>
    <w:rsid w:val="00152E98"/>
    <w:rsid w:val="001553FA"/>
    <w:rsid w:val="00156DF5"/>
    <w:rsid w:val="001619A1"/>
    <w:rsid w:val="00161DB3"/>
    <w:rsid w:val="00162901"/>
    <w:rsid w:val="001674E4"/>
    <w:rsid w:val="001675E8"/>
    <w:rsid w:val="0017459C"/>
    <w:rsid w:val="00174972"/>
    <w:rsid w:val="00175031"/>
    <w:rsid w:val="00181917"/>
    <w:rsid w:val="001A0A9F"/>
    <w:rsid w:val="001A19F6"/>
    <w:rsid w:val="001B105E"/>
    <w:rsid w:val="001B283E"/>
    <w:rsid w:val="001B3A78"/>
    <w:rsid w:val="001B4F7A"/>
    <w:rsid w:val="001B70FF"/>
    <w:rsid w:val="001C2328"/>
    <w:rsid w:val="001C413B"/>
    <w:rsid w:val="001D6939"/>
    <w:rsid w:val="001E4B8B"/>
    <w:rsid w:val="001F0F9F"/>
    <w:rsid w:val="001F6882"/>
    <w:rsid w:val="002025E8"/>
    <w:rsid w:val="00202E66"/>
    <w:rsid w:val="00211887"/>
    <w:rsid w:val="00220263"/>
    <w:rsid w:val="002274E6"/>
    <w:rsid w:val="00227D2A"/>
    <w:rsid w:val="00230D9E"/>
    <w:rsid w:val="00231882"/>
    <w:rsid w:val="002318E0"/>
    <w:rsid w:val="00234063"/>
    <w:rsid w:val="00234872"/>
    <w:rsid w:val="00234B49"/>
    <w:rsid w:val="00235977"/>
    <w:rsid w:val="00236D27"/>
    <w:rsid w:val="002375E0"/>
    <w:rsid w:val="00237E66"/>
    <w:rsid w:val="002418B9"/>
    <w:rsid w:val="00242F54"/>
    <w:rsid w:val="002523E9"/>
    <w:rsid w:val="002639A8"/>
    <w:rsid w:val="00264BCA"/>
    <w:rsid w:val="00266386"/>
    <w:rsid w:val="0027157F"/>
    <w:rsid w:val="00285B84"/>
    <w:rsid w:val="00290F16"/>
    <w:rsid w:val="002911CE"/>
    <w:rsid w:val="00292AC4"/>
    <w:rsid w:val="00297A63"/>
    <w:rsid w:val="002A3867"/>
    <w:rsid w:val="002B479A"/>
    <w:rsid w:val="002B5CBB"/>
    <w:rsid w:val="002B6178"/>
    <w:rsid w:val="002D128D"/>
    <w:rsid w:val="002D2FF1"/>
    <w:rsid w:val="002E3E91"/>
    <w:rsid w:val="002E51CF"/>
    <w:rsid w:val="002F27D1"/>
    <w:rsid w:val="002F6035"/>
    <w:rsid w:val="003007E9"/>
    <w:rsid w:val="003016E0"/>
    <w:rsid w:val="00304275"/>
    <w:rsid w:val="003055DC"/>
    <w:rsid w:val="003060A8"/>
    <w:rsid w:val="00307401"/>
    <w:rsid w:val="00311C97"/>
    <w:rsid w:val="0032704A"/>
    <w:rsid w:val="003272DA"/>
    <w:rsid w:val="003301F8"/>
    <w:rsid w:val="0033217B"/>
    <w:rsid w:val="003337CA"/>
    <w:rsid w:val="00335930"/>
    <w:rsid w:val="00343541"/>
    <w:rsid w:val="003443D1"/>
    <w:rsid w:val="003514F9"/>
    <w:rsid w:val="003630DC"/>
    <w:rsid w:val="00364931"/>
    <w:rsid w:val="00364A51"/>
    <w:rsid w:val="003675FE"/>
    <w:rsid w:val="00370200"/>
    <w:rsid w:val="003729E8"/>
    <w:rsid w:val="00377EDD"/>
    <w:rsid w:val="00381235"/>
    <w:rsid w:val="003826D7"/>
    <w:rsid w:val="00392269"/>
    <w:rsid w:val="003B66E2"/>
    <w:rsid w:val="003C2AE3"/>
    <w:rsid w:val="003D3A9E"/>
    <w:rsid w:val="003D42CB"/>
    <w:rsid w:val="003D5BB7"/>
    <w:rsid w:val="003E5FCD"/>
    <w:rsid w:val="003F0615"/>
    <w:rsid w:val="003F7FEF"/>
    <w:rsid w:val="00400735"/>
    <w:rsid w:val="00401A4B"/>
    <w:rsid w:val="00403064"/>
    <w:rsid w:val="004077A8"/>
    <w:rsid w:val="00412870"/>
    <w:rsid w:val="004165D0"/>
    <w:rsid w:val="00416CFB"/>
    <w:rsid w:val="00424E9E"/>
    <w:rsid w:val="004320B2"/>
    <w:rsid w:val="0043306F"/>
    <w:rsid w:val="004347D5"/>
    <w:rsid w:val="00441785"/>
    <w:rsid w:val="00442179"/>
    <w:rsid w:val="004428FA"/>
    <w:rsid w:val="00442CDA"/>
    <w:rsid w:val="00446C27"/>
    <w:rsid w:val="004471ED"/>
    <w:rsid w:val="00453973"/>
    <w:rsid w:val="004541D6"/>
    <w:rsid w:val="0045588D"/>
    <w:rsid w:val="00455F93"/>
    <w:rsid w:val="00456B9D"/>
    <w:rsid w:val="004625A7"/>
    <w:rsid w:val="0046344A"/>
    <w:rsid w:val="00463C83"/>
    <w:rsid w:val="00482A40"/>
    <w:rsid w:val="00484317"/>
    <w:rsid w:val="00487EA9"/>
    <w:rsid w:val="00490657"/>
    <w:rsid w:val="00496F33"/>
    <w:rsid w:val="004A4708"/>
    <w:rsid w:val="004B7B40"/>
    <w:rsid w:val="004C355F"/>
    <w:rsid w:val="004C4F1D"/>
    <w:rsid w:val="004C5EAE"/>
    <w:rsid w:val="004D0E25"/>
    <w:rsid w:val="004E5D6E"/>
    <w:rsid w:val="004E7715"/>
    <w:rsid w:val="004F055F"/>
    <w:rsid w:val="004F0BAA"/>
    <w:rsid w:val="004F202D"/>
    <w:rsid w:val="004F2F82"/>
    <w:rsid w:val="004F41AB"/>
    <w:rsid w:val="00502161"/>
    <w:rsid w:val="00512CF5"/>
    <w:rsid w:val="005209B5"/>
    <w:rsid w:val="00521569"/>
    <w:rsid w:val="005349D2"/>
    <w:rsid w:val="005368E4"/>
    <w:rsid w:val="00542DD2"/>
    <w:rsid w:val="00546ADE"/>
    <w:rsid w:val="00547CBE"/>
    <w:rsid w:val="005642CB"/>
    <w:rsid w:val="00571DD5"/>
    <w:rsid w:val="0057647C"/>
    <w:rsid w:val="005766DD"/>
    <w:rsid w:val="00577677"/>
    <w:rsid w:val="00582C3F"/>
    <w:rsid w:val="005865E7"/>
    <w:rsid w:val="005913EC"/>
    <w:rsid w:val="005923D8"/>
    <w:rsid w:val="00595BA4"/>
    <w:rsid w:val="00597FE5"/>
    <w:rsid w:val="005A043E"/>
    <w:rsid w:val="005A2B6A"/>
    <w:rsid w:val="005A5AC7"/>
    <w:rsid w:val="005A5C46"/>
    <w:rsid w:val="005A6220"/>
    <w:rsid w:val="005A7C2C"/>
    <w:rsid w:val="005B43C4"/>
    <w:rsid w:val="005C0FA2"/>
    <w:rsid w:val="005D0035"/>
    <w:rsid w:val="005D1705"/>
    <w:rsid w:val="005D1C2F"/>
    <w:rsid w:val="005D1FA3"/>
    <w:rsid w:val="005D79AF"/>
    <w:rsid w:val="005F3BA8"/>
    <w:rsid w:val="00600046"/>
    <w:rsid w:val="00604E46"/>
    <w:rsid w:val="0060662F"/>
    <w:rsid w:val="006075E3"/>
    <w:rsid w:val="00620FA6"/>
    <w:rsid w:val="00624624"/>
    <w:rsid w:val="0063212C"/>
    <w:rsid w:val="00636C7A"/>
    <w:rsid w:val="00641B3D"/>
    <w:rsid w:val="00642C89"/>
    <w:rsid w:val="00646D51"/>
    <w:rsid w:val="006545CE"/>
    <w:rsid w:val="00657196"/>
    <w:rsid w:val="0066505D"/>
    <w:rsid w:val="0066638F"/>
    <w:rsid w:val="00671CB7"/>
    <w:rsid w:val="00673EBB"/>
    <w:rsid w:val="00677547"/>
    <w:rsid w:val="00684A9E"/>
    <w:rsid w:val="006863B5"/>
    <w:rsid w:val="006869C1"/>
    <w:rsid w:val="0069100B"/>
    <w:rsid w:val="00696E7D"/>
    <w:rsid w:val="006A06F1"/>
    <w:rsid w:val="006A1771"/>
    <w:rsid w:val="006A6D8B"/>
    <w:rsid w:val="006A71AE"/>
    <w:rsid w:val="006A7C63"/>
    <w:rsid w:val="006B321B"/>
    <w:rsid w:val="006B36E6"/>
    <w:rsid w:val="006C0289"/>
    <w:rsid w:val="006C1046"/>
    <w:rsid w:val="006C292F"/>
    <w:rsid w:val="006D31CE"/>
    <w:rsid w:val="006D424A"/>
    <w:rsid w:val="006D4DB4"/>
    <w:rsid w:val="006D5E6D"/>
    <w:rsid w:val="006D7F9C"/>
    <w:rsid w:val="006E20C6"/>
    <w:rsid w:val="006E7226"/>
    <w:rsid w:val="006F3C33"/>
    <w:rsid w:val="006F4E6B"/>
    <w:rsid w:val="006F618B"/>
    <w:rsid w:val="00700266"/>
    <w:rsid w:val="00704C33"/>
    <w:rsid w:val="00705D71"/>
    <w:rsid w:val="00714F50"/>
    <w:rsid w:val="00726A67"/>
    <w:rsid w:val="0073306C"/>
    <w:rsid w:val="00736345"/>
    <w:rsid w:val="00736C3E"/>
    <w:rsid w:val="00741F75"/>
    <w:rsid w:val="00747C5E"/>
    <w:rsid w:val="0075009E"/>
    <w:rsid w:val="00750613"/>
    <w:rsid w:val="00752E36"/>
    <w:rsid w:val="00753140"/>
    <w:rsid w:val="00753A37"/>
    <w:rsid w:val="007718BD"/>
    <w:rsid w:val="00772D72"/>
    <w:rsid w:val="00775579"/>
    <w:rsid w:val="0077613B"/>
    <w:rsid w:val="00776BCB"/>
    <w:rsid w:val="00783759"/>
    <w:rsid w:val="007869F8"/>
    <w:rsid w:val="007878E8"/>
    <w:rsid w:val="00791554"/>
    <w:rsid w:val="00794D15"/>
    <w:rsid w:val="007977AD"/>
    <w:rsid w:val="007A20B6"/>
    <w:rsid w:val="007A22CC"/>
    <w:rsid w:val="007B38EB"/>
    <w:rsid w:val="007C678C"/>
    <w:rsid w:val="007D05E1"/>
    <w:rsid w:val="007D77F7"/>
    <w:rsid w:val="007E0067"/>
    <w:rsid w:val="007E1DD6"/>
    <w:rsid w:val="007F0465"/>
    <w:rsid w:val="007F1747"/>
    <w:rsid w:val="007F2099"/>
    <w:rsid w:val="007F242B"/>
    <w:rsid w:val="007F5BB3"/>
    <w:rsid w:val="00801A0E"/>
    <w:rsid w:val="00803E16"/>
    <w:rsid w:val="00804FA2"/>
    <w:rsid w:val="0081282F"/>
    <w:rsid w:val="00815F34"/>
    <w:rsid w:val="008168DD"/>
    <w:rsid w:val="008171B1"/>
    <w:rsid w:val="00820427"/>
    <w:rsid w:val="0082295A"/>
    <w:rsid w:val="00822F98"/>
    <w:rsid w:val="00831CFD"/>
    <w:rsid w:val="008322B9"/>
    <w:rsid w:val="008477A2"/>
    <w:rsid w:val="008478C0"/>
    <w:rsid w:val="00850A9F"/>
    <w:rsid w:val="0085569C"/>
    <w:rsid w:val="00857D02"/>
    <w:rsid w:val="00864EE1"/>
    <w:rsid w:val="0087194E"/>
    <w:rsid w:val="00872418"/>
    <w:rsid w:val="008724BB"/>
    <w:rsid w:val="00880EA1"/>
    <w:rsid w:val="00886741"/>
    <w:rsid w:val="00886CDB"/>
    <w:rsid w:val="00891080"/>
    <w:rsid w:val="00892B8F"/>
    <w:rsid w:val="008C0A31"/>
    <w:rsid w:val="008C255B"/>
    <w:rsid w:val="008C26E5"/>
    <w:rsid w:val="008C58CA"/>
    <w:rsid w:val="008C5A0E"/>
    <w:rsid w:val="008D7838"/>
    <w:rsid w:val="008E0CAA"/>
    <w:rsid w:val="008E39E7"/>
    <w:rsid w:val="008E3DCA"/>
    <w:rsid w:val="008E45DF"/>
    <w:rsid w:val="008E4C86"/>
    <w:rsid w:val="008E5F43"/>
    <w:rsid w:val="008E61E8"/>
    <w:rsid w:val="008E7954"/>
    <w:rsid w:val="008F0FEB"/>
    <w:rsid w:val="008F6674"/>
    <w:rsid w:val="00902EEC"/>
    <w:rsid w:val="0090346F"/>
    <w:rsid w:val="009068EF"/>
    <w:rsid w:val="00912BEF"/>
    <w:rsid w:val="00913436"/>
    <w:rsid w:val="0091660B"/>
    <w:rsid w:val="0092027D"/>
    <w:rsid w:val="00923E0A"/>
    <w:rsid w:val="00927F2D"/>
    <w:rsid w:val="00930997"/>
    <w:rsid w:val="00943859"/>
    <w:rsid w:val="00953D43"/>
    <w:rsid w:val="00954EF9"/>
    <w:rsid w:val="00955153"/>
    <w:rsid w:val="00955FA5"/>
    <w:rsid w:val="00960FF2"/>
    <w:rsid w:val="00965587"/>
    <w:rsid w:val="00971C59"/>
    <w:rsid w:val="00977DDC"/>
    <w:rsid w:val="00986F20"/>
    <w:rsid w:val="00991DE5"/>
    <w:rsid w:val="00997FBF"/>
    <w:rsid w:val="009A481A"/>
    <w:rsid w:val="009A65B5"/>
    <w:rsid w:val="009B274F"/>
    <w:rsid w:val="009B2AC0"/>
    <w:rsid w:val="009B3608"/>
    <w:rsid w:val="009B38EB"/>
    <w:rsid w:val="009B5094"/>
    <w:rsid w:val="009B6CF5"/>
    <w:rsid w:val="009C022A"/>
    <w:rsid w:val="009C1CA5"/>
    <w:rsid w:val="009C28E3"/>
    <w:rsid w:val="009C2AF9"/>
    <w:rsid w:val="009D53ED"/>
    <w:rsid w:val="009D7158"/>
    <w:rsid w:val="009D7FCE"/>
    <w:rsid w:val="009E2D8E"/>
    <w:rsid w:val="009E48FC"/>
    <w:rsid w:val="009E55A3"/>
    <w:rsid w:val="009F1162"/>
    <w:rsid w:val="009F1DD4"/>
    <w:rsid w:val="009F6967"/>
    <w:rsid w:val="009F6B47"/>
    <w:rsid w:val="00A00325"/>
    <w:rsid w:val="00A059BD"/>
    <w:rsid w:val="00A138F3"/>
    <w:rsid w:val="00A14780"/>
    <w:rsid w:val="00A14FF4"/>
    <w:rsid w:val="00A16729"/>
    <w:rsid w:val="00A238C6"/>
    <w:rsid w:val="00A25CCF"/>
    <w:rsid w:val="00A271FF"/>
    <w:rsid w:val="00A27EC3"/>
    <w:rsid w:val="00A37CF3"/>
    <w:rsid w:val="00A42A8C"/>
    <w:rsid w:val="00A436C0"/>
    <w:rsid w:val="00A47104"/>
    <w:rsid w:val="00A472D4"/>
    <w:rsid w:val="00A50223"/>
    <w:rsid w:val="00A50CC1"/>
    <w:rsid w:val="00A5177E"/>
    <w:rsid w:val="00A52D15"/>
    <w:rsid w:val="00A54A6E"/>
    <w:rsid w:val="00A57710"/>
    <w:rsid w:val="00A6242C"/>
    <w:rsid w:val="00A63377"/>
    <w:rsid w:val="00A6337D"/>
    <w:rsid w:val="00A64614"/>
    <w:rsid w:val="00A70DB9"/>
    <w:rsid w:val="00A75D11"/>
    <w:rsid w:val="00A75FBC"/>
    <w:rsid w:val="00A7610E"/>
    <w:rsid w:val="00A80B01"/>
    <w:rsid w:val="00A83F65"/>
    <w:rsid w:val="00A87BAC"/>
    <w:rsid w:val="00A908B1"/>
    <w:rsid w:val="00AA1099"/>
    <w:rsid w:val="00AA1C60"/>
    <w:rsid w:val="00AA682A"/>
    <w:rsid w:val="00AB0A12"/>
    <w:rsid w:val="00AB241C"/>
    <w:rsid w:val="00AC4A56"/>
    <w:rsid w:val="00AC7DA3"/>
    <w:rsid w:val="00AD1385"/>
    <w:rsid w:val="00AD4CF5"/>
    <w:rsid w:val="00AD6E6B"/>
    <w:rsid w:val="00AE54D1"/>
    <w:rsid w:val="00AE7539"/>
    <w:rsid w:val="00AF38C8"/>
    <w:rsid w:val="00B075B5"/>
    <w:rsid w:val="00B13F50"/>
    <w:rsid w:val="00B20C0D"/>
    <w:rsid w:val="00B353BC"/>
    <w:rsid w:val="00B37C28"/>
    <w:rsid w:val="00B44564"/>
    <w:rsid w:val="00B460B1"/>
    <w:rsid w:val="00B510B7"/>
    <w:rsid w:val="00B53A1F"/>
    <w:rsid w:val="00B54C62"/>
    <w:rsid w:val="00B67F34"/>
    <w:rsid w:val="00B72421"/>
    <w:rsid w:val="00B73777"/>
    <w:rsid w:val="00B82E0F"/>
    <w:rsid w:val="00B8574C"/>
    <w:rsid w:val="00B863DD"/>
    <w:rsid w:val="00B912FE"/>
    <w:rsid w:val="00B93800"/>
    <w:rsid w:val="00BC48CE"/>
    <w:rsid w:val="00BC549A"/>
    <w:rsid w:val="00BD3BC1"/>
    <w:rsid w:val="00BE0AE9"/>
    <w:rsid w:val="00BE3A53"/>
    <w:rsid w:val="00BE7BE9"/>
    <w:rsid w:val="00BF0CD3"/>
    <w:rsid w:val="00BF32C5"/>
    <w:rsid w:val="00BF5438"/>
    <w:rsid w:val="00C02DE9"/>
    <w:rsid w:val="00C035B1"/>
    <w:rsid w:val="00C0423D"/>
    <w:rsid w:val="00C10BBA"/>
    <w:rsid w:val="00C20A6C"/>
    <w:rsid w:val="00C342CB"/>
    <w:rsid w:val="00C3598E"/>
    <w:rsid w:val="00C35DE1"/>
    <w:rsid w:val="00C377C4"/>
    <w:rsid w:val="00C41844"/>
    <w:rsid w:val="00C50F0E"/>
    <w:rsid w:val="00C54AE4"/>
    <w:rsid w:val="00C576BE"/>
    <w:rsid w:val="00C61208"/>
    <w:rsid w:val="00C649EC"/>
    <w:rsid w:val="00C651E7"/>
    <w:rsid w:val="00C84BF3"/>
    <w:rsid w:val="00C8511E"/>
    <w:rsid w:val="00C87107"/>
    <w:rsid w:val="00C918FB"/>
    <w:rsid w:val="00C91D6D"/>
    <w:rsid w:val="00C94CC2"/>
    <w:rsid w:val="00C94DDB"/>
    <w:rsid w:val="00CA1C8D"/>
    <w:rsid w:val="00CA1D30"/>
    <w:rsid w:val="00CA1DBB"/>
    <w:rsid w:val="00CA4867"/>
    <w:rsid w:val="00CB5544"/>
    <w:rsid w:val="00CB5FB8"/>
    <w:rsid w:val="00CC1DC3"/>
    <w:rsid w:val="00CD3C2A"/>
    <w:rsid w:val="00CD4983"/>
    <w:rsid w:val="00CE1298"/>
    <w:rsid w:val="00CE4959"/>
    <w:rsid w:val="00CE5B56"/>
    <w:rsid w:val="00CF04C3"/>
    <w:rsid w:val="00CF5079"/>
    <w:rsid w:val="00CF5F3A"/>
    <w:rsid w:val="00D12902"/>
    <w:rsid w:val="00D15B78"/>
    <w:rsid w:val="00D17A6B"/>
    <w:rsid w:val="00D22367"/>
    <w:rsid w:val="00D255BA"/>
    <w:rsid w:val="00D303A8"/>
    <w:rsid w:val="00D34936"/>
    <w:rsid w:val="00D408C5"/>
    <w:rsid w:val="00D45B8B"/>
    <w:rsid w:val="00D52077"/>
    <w:rsid w:val="00D52461"/>
    <w:rsid w:val="00D52530"/>
    <w:rsid w:val="00D57BDB"/>
    <w:rsid w:val="00D60D01"/>
    <w:rsid w:val="00D635B8"/>
    <w:rsid w:val="00D7004C"/>
    <w:rsid w:val="00D70401"/>
    <w:rsid w:val="00D719AB"/>
    <w:rsid w:val="00D80E0C"/>
    <w:rsid w:val="00D81B4A"/>
    <w:rsid w:val="00D82071"/>
    <w:rsid w:val="00D824D4"/>
    <w:rsid w:val="00D84204"/>
    <w:rsid w:val="00D904DC"/>
    <w:rsid w:val="00D917BB"/>
    <w:rsid w:val="00D93E0B"/>
    <w:rsid w:val="00DB6D0A"/>
    <w:rsid w:val="00DC22DA"/>
    <w:rsid w:val="00DC3CE1"/>
    <w:rsid w:val="00DC4116"/>
    <w:rsid w:val="00DD4E34"/>
    <w:rsid w:val="00DD5975"/>
    <w:rsid w:val="00DD6ABC"/>
    <w:rsid w:val="00DD6AC5"/>
    <w:rsid w:val="00DE1C46"/>
    <w:rsid w:val="00DE5A71"/>
    <w:rsid w:val="00DE6112"/>
    <w:rsid w:val="00DF1EAB"/>
    <w:rsid w:val="00DF49F0"/>
    <w:rsid w:val="00DF7595"/>
    <w:rsid w:val="00E020A7"/>
    <w:rsid w:val="00E030EC"/>
    <w:rsid w:val="00E049C6"/>
    <w:rsid w:val="00E0793F"/>
    <w:rsid w:val="00E20EBD"/>
    <w:rsid w:val="00E215DD"/>
    <w:rsid w:val="00E22B73"/>
    <w:rsid w:val="00E3156B"/>
    <w:rsid w:val="00E32B12"/>
    <w:rsid w:val="00E439CE"/>
    <w:rsid w:val="00E47F00"/>
    <w:rsid w:val="00E52420"/>
    <w:rsid w:val="00E52614"/>
    <w:rsid w:val="00E654E4"/>
    <w:rsid w:val="00E70EDB"/>
    <w:rsid w:val="00E71B3A"/>
    <w:rsid w:val="00E722D5"/>
    <w:rsid w:val="00E73C15"/>
    <w:rsid w:val="00E740E4"/>
    <w:rsid w:val="00E74F75"/>
    <w:rsid w:val="00E7567E"/>
    <w:rsid w:val="00E81F77"/>
    <w:rsid w:val="00E855E9"/>
    <w:rsid w:val="00E85B93"/>
    <w:rsid w:val="00E9137E"/>
    <w:rsid w:val="00E97E88"/>
    <w:rsid w:val="00EA5C94"/>
    <w:rsid w:val="00EB2416"/>
    <w:rsid w:val="00EB4E74"/>
    <w:rsid w:val="00EB4F05"/>
    <w:rsid w:val="00EC18E7"/>
    <w:rsid w:val="00EC3E21"/>
    <w:rsid w:val="00EC442B"/>
    <w:rsid w:val="00ED2CE9"/>
    <w:rsid w:val="00ED3AA3"/>
    <w:rsid w:val="00ED5BBA"/>
    <w:rsid w:val="00EE16D7"/>
    <w:rsid w:val="00EE40C2"/>
    <w:rsid w:val="00EE6555"/>
    <w:rsid w:val="00EE789F"/>
    <w:rsid w:val="00EF1FF5"/>
    <w:rsid w:val="00EF76A5"/>
    <w:rsid w:val="00F006F7"/>
    <w:rsid w:val="00F01E9A"/>
    <w:rsid w:val="00F045EC"/>
    <w:rsid w:val="00F0769E"/>
    <w:rsid w:val="00F11790"/>
    <w:rsid w:val="00F20A69"/>
    <w:rsid w:val="00F218C4"/>
    <w:rsid w:val="00F250DF"/>
    <w:rsid w:val="00F349F0"/>
    <w:rsid w:val="00F34E10"/>
    <w:rsid w:val="00F46F93"/>
    <w:rsid w:val="00F515D9"/>
    <w:rsid w:val="00F56369"/>
    <w:rsid w:val="00F600B7"/>
    <w:rsid w:val="00F60E2C"/>
    <w:rsid w:val="00F67725"/>
    <w:rsid w:val="00F7739F"/>
    <w:rsid w:val="00F77FBF"/>
    <w:rsid w:val="00F93975"/>
    <w:rsid w:val="00F9492D"/>
    <w:rsid w:val="00F95874"/>
    <w:rsid w:val="00F97408"/>
    <w:rsid w:val="00FA2776"/>
    <w:rsid w:val="00FB2968"/>
    <w:rsid w:val="00FB450C"/>
    <w:rsid w:val="00FC3B2D"/>
    <w:rsid w:val="00FD3441"/>
    <w:rsid w:val="00FD57AA"/>
    <w:rsid w:val="00FE069C"/>
    <w:rsid w:val="00FE3919"/>
    <w:rsid w:val="00FE67BF"/>
    <w:rsid w:val="00FF04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colormru v:ext="edit" colors="#f9faf0,#ddd,#627e9c"/>
    </o:shapedefaults>
    <o:shapelayout v:ext="edit">
      <o:idmap v:ext="edit" data="1"/>
    </o:shapelayout>
  </w:shapeDefaults>
  <w:decimalSymbol w:val="."/>
  <w:listSeparator w:val=","/>
  <w14:docId w14:val="7E5B7D5C"/>
  <w15:docId w15:val="{34CB3333-2999-45E0-AAB8-D72244EA8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1CFD"/>
    <w:rPr>
      <w:rFonts w:ascii="Verdana" w:hAnsi="Verdana"/>
      <w:sz w:val="14"/>
      <w:szCs w:val="14"/>
      <w:lang w:val="en-US" w:eastAsia="en-US"/>
    </w:rPr>
  </w:style>
  <w:style w:type="paragraph" w:styleId="Heading1">
    <w:name w:val="heading 1"/>
    <w:basedOn w:val="Normal"/>
    <w:next w:val="Normal"/>
    <w:autoRedefine/>
    <w:qFormat/>
    <w:rsid w:val="00D70401"/>
    <w:pPr>
      <w:keepNext/>
      <w:spacing w:before="140"/>
      <w:jc w:val="center"/>
      <w:outlineLvl w:val="0"/>
    </w:pPr>
    <w:rPr>
      <w:rFonts w:ascii="Arial Rounded MT Bold" w:hAnsi="Arial Rounded MT Bold" w:cs="Arial"/>
      <w:bCs/>
      <w:caps/>
      <w:kern w:val="44"/>
      <w:sz w:val="72"/>
      <w:szCs w:val="22"/>
    </w:rPr>
  </w:style>
  <w:style w:type="paragraph" w:styleId="Heading2">
    <w:name w:val="heading 2"/>
    <w:basedOn w:val="Normal"/>
    <w:next w:val="Normal"/>
    <w:qFormat/>
    <w:rsid w:val="006D4DB4"/>
    <w:pPr>
      <w:keepNext/>
      <w:spacing w:before="240" w:after="60"/>
      <w:outlineLvl w:val="1"/>
    </w:pPr>
    <w:rPr>
      <w:rFonts w:ascii="Book Antiqua" w:hAnsi="Book Antiqua" w:cs="Arial"/>
      <w:b/>
      <w:bCs/>
      <w:i/>
      <w:iCs/>
      <w:sz w:val="28"/>
      <w:szCs w:val="28"/>
    </w:rPr>
  </w:style>
  <w:style w:type="paragraph" w:styleId="Heading3">
    <w:name w:val="heading 3"/>
    <w:basedOn w:val="Normal"/>
    <w:next w:val="Normal"/>
    <w:qFormat/>
    <w:rsid w:val="006D4DB4"/>
    <w:pPr>
      <w:keepNext/>
      <w:spacing w:before="240" w:after="60"/>
      <w:outlineLvl w:val="2"/>
    </w:pPr>
    <w:rPr>
      <w:rFonts w:ascii="Book Antiqua" w:hAnsi="Book Antiqua"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mount">
    <w:name w:val="Amount"/>
    <w:basedOn w:val="Normal"/>
    <w:rsid w:val="006D4DB4"/>
    <w:pPr>
      <w:jc w:val="right"/>
    </w:pPr>
  </w:style>
  <w:style w:type="paragraph" w:customStyle="1" w:styleId="DateandNumber">
    <w:name w:val="Date and Number"/>
    <w:basedOn w:val="Normal"/>
    <w:rsid w:val="004077A8"/>
    <w:pPr>
      <w:spacing w:line="264" w:lineRule="auto"/>
      <w:jc w:val="right"/>
    </w:pPr>
    <w:rPr>
      <w:spacing w:val="4"/>
      <w:szCs w:val="16"/>
    </w:rPr>
  </w:style>
  <w:style w:type="paragraph" w:customStyle="1" w:styleId="columnheadings">
    <w:name w:val="column headings"/>
    <w:basedOn w:val="labels"/>
    <w:rsid w:val="006D4DB4"/>
    <w:pPr>
      <w:jc w:val="left"/>
    </w:pPr>
    <w:rPr>
      <w:color w:val="F2F2F2"/>
    </w:rPr>
  </w:style>
  <w:style w:type="paragraph" w:customStyle="1" w:styleId="leftalignedtext">
    <w:name w:val="left aligned text"/>
    <w:basedOn w:val="rightalignedtext"/>
    <w:rsid w:val="00CD3C2A"/>
    <w:pPr>
      <w:jc w:val="left"/>
    </w:pPr>
  </w:style>
  <w:style w:type="paragraph" w:customStyle="1" w:styleId="headingright">
    <w:name w:val="heading right"/>
    <w:basedOn w:val="headingleft"/>
    <w:rsid w:val="006D4DB4"/>
    <w:pPr>
      <w:jc w:val="right"/>
    </w:pPr>
  </w:style>
  <w:style w:type="paragraph" w:styleId="BalloonText">
    <w:name w:val="Balloon Text"/>
    <w:basedOn w:val="Normal"/>
    <w:link w:val="BalloonTextChar"/>
    <w:rsid w:val="001C413B"/>
    <w:rPr>
      <w:rFonts w:ascii="Tahoma" w:hAnsi="Tahoma" w:cs="Tahoma"/>
      <w:sz w:val="16"/>
      <w:szCs w:val="16"/>
    </w:rPr>
  </w:style>
  <w:style w:type="paragraph" w:customStyle="1" w:styleId="slogan">
    <w:name w:val="slogan"/>
    <w:basedOn w:val="Normal"/>
    <w:rsid w:val="006D4DB4"/>
    <w:pPr>
      <w:outlineLvl w:val="2"/>
    </w:pPr>
    <w:rPr>
      <w:i/>
      <w:spacing w:val="4"/>
      <w:szCs w:val="18"/>
    </w:rPr>
  </w:style>
  <w:style w:type="paragraph" w:customStyle="1" w:styleId="headingleft">
    <w:name w:val="heading left"/>
    <w:basedOn w:val="Normal"/>
    <w:rsid w:val="006D4DB4"/>
    <w:pPr>
      <w:spacing w:line="240" w:lineRule="atLeast"/>
    </w:pPr>
    <w:rPr>
      <w:color w:val="BFBFBF"/>
      <w:sz w:val="16"/>
      <w:szCs w:val="16"/>
    </w:rPr>
  </w:style>
  <w:style w:type="character" w:customStyle="1" w:styleId="BalloonTextChar">
    <w:name w:val="Balloon Text Char"/>
    <w:link w:val="BalloonText"/>
    <w:rsid w:val="001C413B"/>
    <w:rPr>
      <w:rFonts w:ascii="Tahoma" w:hAnsi="Tahoma" w:cs="Tahoma"/>
      <w:color w:val="000000"/>
      <w:sz w:val="16"/>
      <w:szCs w:val="16"/>
    </w:rPr>
  </w:style>
  <w:style w:type="paragraph" w:customStyle="1" w:styleId="labels">
    <w:name w:val="labels"/>
    <w:basedOn w:val="Normal"/>
    <w:rsid w:val="006D4DB4"/>
    <w:pPr>
      <w:jc w:val="right"/>
      <w:outlineLvl w:val="1"/>
    </w:pPr>
    <w:rPr>
      <w:b/>
      <w:i/>
      <w:spacing w:val="40"/>
    </w:rPr>
  </w:style>
  <w:style w:type="paragraph" w:customStyle="1" w:styleId="rightalignedtext">
    <w:name w:val="right aligned text"/>
    <w:basedOn w:val="Normal"/>
    <w:rsid w:val="004077A8"/>
    <w:pPr>
      <w:spacing w:line="240" w:lineRule="atLeast"/>
      <w:jc w:val="right"/>
    </w:pPr>
    <w:rPr>
      <w:szCs w:val="16"/>
    </w:rPr>
  </w:style>
  <w:style w:type="character" w:styleId="PlaceholderText">
    <w:name w:val="Placeholder Text"/>
    <w:uiPriority w:val="99"/>
    <w:semiHidden/>
    <w:rsid w:val="006D4DB4"/>
    <w:rPr>
      <w:color w:val="808080"/>
    </w:rPr>
  </w:style>
  <w:style w:type="paragraph" w:styleId="Header">
    <w:name w:val="header"/>
    <w:basedOn w:val="Normal"/>
    <w:link w:val="HeaderChar"/>
    <w:rsid w:val="00151081"/>
    <w:pPr>
      <w:tabs>
        <w:tab w:val="center" w:pos="4680"/>
        <w:tab w:val="right" w:pos="9360"/>
      </w:tabs>
    </w:pPr>
  </w:style>
  <w:style w:type="character" w:customStyle="1" w:styleId="HeaderChar">
    <w:name w:val="Header Char"/>
    <w:link w:val="Header"/>
    <w:rsid w:val="00151081"/>
    <w:rPr>
      <w:rFonts w:ascii="Verdana" w:hAnsi="Verdana"/>
      <w:sz w:val="14"/>
      <w:szCs w:val="14"/>
    </w:rPr>
  </w:style>
  <w:style w:type="paragraph" w:styleId="Footer">
    <w:name w:val="footer"/>
    <w:basedOn w:val="Normal"/>
    <w:link w:val="FooterChar"/>
    <w:rsid w:val="00151081"/>
    <w:pPr>
      <w:tabs>
        <w:tab w:val="center" w:pos="4680"/>
        <w:tab w:val="right" w:pos="9360"/>
      </w:tabs>
    </w:pPr>
  </w:style>
  <w:style w:type="character" w:customStyle="1" w:styleId="FooterChar">
    <w:name w:val="Footer Char"/>
    <w:link w:val="Footer"/>
    <w:rsid w:val="00151081"/>
    <w:rPr>
      <w:rFonts w:ascii="Verdana" w:hAnsi="Verdana"/>
      <w:sz w:val="14"/>
      <w:szCs w:val="14"/>
    </w:rPr>
  </w:style>
  <w:style w:type="paragraph" w:styleId="ListParagraph">
    <w:name w:val="List Paragraph"/>
    <w:basedOn w:val="Normal"/>
    <w:uiPriority w:val="34"/>
    <w:qFormat/>
    <w:rsid w:val="001444D0"/>
    <w:pPr>
      <w:ind w:left="720"/>
      <w:contextualSpacing/>
    </w:pPr>
  </w:style>
  <w:style w:type="table" w:styleId="GridTable7Colorful">
    <w:name w:val="Grid Table 7 Colorful"/>
    <w:basedOn w:val="TableNormal"/>
    <w:uiPriority w:val="52"/>
    <w:rsid w:val="00F250DF"/>
    <w:rPr>
      <w:rFonts w:asciiTheme="minorHAnsi" w:eastAsiaTheme="minorEastAsia" w:hAnsiTheme="minorHAnsi" w:cstheme="minorBidi"/>
      <w:color w:val="000000" w:themeColor="text1"/>
      <w:sz w:val="24"/>
      <w:szCs w:val="24"/>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CommentReference">
    <w:name w:val="annotation reference"/>
    <w:basedOn w:val="DefaultParagraphFont"/>
    <w:semiHidden/>
    <w:unhideWhenUsed/>
    <w:rsid w:val="00F250DF"/>
    <w:rPr>
      <w:sz w:val="16"/>
      <w:szCs w:val="16"/>
    </w:rPr>
  </w:style>
  <w:style w:type="paragraph" w:styleId="CommentText">
    <w:name w:val="annotation text"/>
    <w:basedOn w:val="Normal"/>
    <w:link w:val="CommentTextChar"/>
    <w:semiHidden/>
    <w:unhideWhenUsed/>
    <w:rsid w:val="00F250DF"/>
    <w:rPr>
      <w:sz w:val="20"/>
      <w:szCs w:val="20"/>
    </w:rPr>
  </w:style>
  <w:style w:type="character" w:customStyle="1" w:styleId="CommentTextChar">
    <w:name w:val="Comment Text Char"/>
    <w:basedOn w:val="DefaultParagraphFont"/>
    <w:link w:val="CommentText"/>
    <w:semiHidden/>
    <w:rsid w:val="00F250DF"/>
    <w:rPr>
      <w:rFonts w:ascii="Verdana" w:hAnsi="Verdana"/>
      <w:lang w:val="en-US" w:eastAsia="en-US"/>
    </w:rPr>
  </w:style>
  <w:style w:type="paragraph" w:styleId="CommentSubject">
    <w:name w:val="annotation subject"/>
    <w:basedOn w:val="CommentText"/>
    <w:next w:val="CommentText"/>
    <w:link w:val="CommentSubjectChar"/>
    <w:semiHidden/>
    <w:unhideWhenUsed/>
    <w:rsid w:val="00F250DF"/>
    <w:rPr>
      <w:b/>
      <w:bCs/>
    </w:rPr>
  </w:style>
  <w:style w:type="character" w:customStyle="1" w:styleId="CommentSubjectChar">
    <w:name w:val="Comment Subject Char"/>
    <w:basedOn w:val="CommentTextChar"/>
    <w:link w:val="CommentSubject"/>
    <w:semiHidden/>
    <w:rsid w:val="00F250DF"/>
    <w:rPr>
      <w:rFonts w:ascii="Verdana" w:hAnsi="Verdana"/>
      <w:b/>
      <w:bCs/>
      <w:lang w:val="en-US" w:eastAsia="en-US"/>
    </w:rPr>
  </w:style>
  <w:style w:type="character" w:styleId="Hyperlink">
    <w:name w:val="Hyperlink"/>
    <w:basedOn w:val="DefaultParagraphFont"/>
    <w:unhideWhenUsed/>
    <w:rsid w:val="007878E8"/>
    <w:rPr>
      <w:color w:val="0000FF" w:themeColor="hyperlink"/>
      <w:u w:val="single"/>
    </w:rPr>
  </w:style>
  <w:style w:type="character" w:customStyle="1" w:styleId="UnresolvedMention1">
    <w:name w:val="Unresolved Mention1"/>
    <w:basedOn w:val="DefaultParagraphFont"/>
    <w:uiPriority w:val="99"/>
    <w:semiHidden/>
    <w:unhideWhenUsed/>
    <w:rsid w:val="007878E8"/>
    <w:rPr>
      <w:color w:val="605E5C"/>
      <w:shd w:val="clear" w:color="auto" w:fill="E1DFDD"/>
    </w:rPr>
  </w:style>
  <w:style w:type="table" w:styleId="TableGrid">
    <w:name w:val="Table Grid"/>
    <w:basedOn w:val="TableNormal"/>
    <w:rsid w:val="00AE7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443D1"/>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370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Desktop\Forms\2013-Mem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00DB6FC4C9CA4889EE6180C6294683" ma:contentTypeVersion="14" ma:contentTypeDescription="Create a new document." ma:contentTypeScope="" ma:versionID="41a0ea8e0419b4f38311257e0765e8eb">
  <xsd:schema xmlns:xsd="http://www.w3.org/2001/XMLSchema" xmlns:xs="http://www.w3.org/2001/XMLSchema" xmlns:p="http://schemas.microsoft.com/office/2006/metadata/properties" xmlns:ns1="http://schemas.microsoft.com/sharepoint/v3" xmlns:ns2="f4c1ffcf-81f5-4f61-ae4d-355004fe8821" xmlns:ns3="35d5eba7-6bb3-4400-9d33-1917d2b0e9b3" targetNamespace="http://schemas.microsoft.com/office/2006/metadata/properties" ma:root="true" ma:fieldsID="d64218fa546e3a98148c24aca34bdede" ns1:_="" ns2:_="" ns3:_="">
    <xsd:import namespace="http://schemas.microsoft.com/sharepoint/v3"/>
    <xsd:import namespace="f4c1ffcf-81f5-4f61-ae4d-355004fe8821"/>
    <xsd:import namespace="35d5eba7-6bb3-4400-9d33-1917d2b0e9b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c1ffcf-81f5-4f61-ae4d-355004fe88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d5eba7-6bb3-4400-9d33-1917d2b0e9b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9CDDA-31BD-4422-B491-93E596D03FF2}">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1008FA2-F060-42CE-95B5-E6323FD06223}">
  <ds:schemaRefs>
    <ds:schemaRef ds:uri="http://schemas.microsoft.com/sharepoint/v3/contenttype/forms"/>
  </ds:schemaRefs>
</ds:datastoreItem>
</file>

<file path=customXml/itemProps3.xml><?xml version="1.0" encoding="utf-8"?>
<ds:datastoreItem xmlns:ds="http://schemas.openxmlformats.org/officeDocument/2006/customXml" ds:itemID="{397BDF8E-2BD1-4FAB-8CE4-2B07BD50AF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4c1ffcf-81f5-4f61-ae4d-355004fe8821"/>
    <ds:schemaRef ds:uri="35d5eba7-6bb3-4400-9d33-1917d2b0e9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4E2A32-FE1E-46F3-B181-B2B2ED363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2013-Memo</Template>
  <TotalTime>2</TotalTime>
  <Pages>1</Pages>
  <Words>564</Words>
  <Characters>3215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Credit memo (Blue Border design)</vt:lpstr>
    </vt:vector>
  </TitlesOfParts>
  <Company/>
  <LinksUpToDate>false</LinksUpToDate>
  <CharactersWithSpaces>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Credit memo (Blue Border design)</dc:title>
  <dc:subject/>
  <dc:creator>Michelle</dc:creator>
  <cp:keywords/>
  <cp:lastModifiedBy>Sharri-Ann Edmunds</cp:lastModifiedBy>
  <cp:revision>4</cp:revision>
  <cp:lastPrinted>2019-04-30T14:14:00Z</cp:lastPrinted>
  <dcterms:created xsi:type="dcterms:W3CDTF">2021-05-29T15:47:00Z</dcterms:created>
  <dcterms:modified xsi:type="dcterms:W3CDTF">2021-05-29T15:49:00Z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TC103747079990</vt:lpwstr>
  </property>
  <property fmtid="{D5CDD505-2E9C-101B-9397-08002B2CF9AE}" pid="3" name="ContentTypeId">
    <vt:lpwstr>0x0101000600DB6FC4C9CA4889EE6180C6294683</vt:lpwstr>
  </property>
  <property fmtid="{D5CDD505-2E9C-101B-9397-08002B2CF9AE}" pid="4" name="Order">
    <vt:r8>265600</vt:r8>
  </property>
</Properties>
</file>